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00D0C5" w14:textId="77777777" w:rsidR="0032654A" w:rsidRDefault="0032654A" w:rsidP="00A26DCD">
      <w:pPr>
        <w:tabs>
          <w:tab w:val="left" w:pos="142"/>
        </w:tabs>
        <w:spacing w:after="0"/>
        <w:ind w:left="142"/>
        <w:jc w:val="center"/>
        <w:rPr>
          <w:sz w:val="22"/>
        </w:rPr>
      </w:pPr>
    </w:p>
    <w:p w14:paraId="5755F519" w14:textId="77777777" w:rsidR="00B51B2B" w:rsidRDefault="00B51B2B" w:rsidP="00A26DCD">
      <w:pPr>
        <w:tabs>
          <w:tab w:val="left" w:pos="142"/>
        </w:tabs>
        <w:spacing w:after="0"/>
        <w:ind w:left="142"/>
        <w:jc w:val="center"/>
        <w:rPr>
          <w:sz w:val="22"/>
        </w:rPr>
      </w:pPr>
    </w:p>
    <w:p w14:paraId="168917F6" w14:textId="77777777" w:rsidR="003E5FBF" w:rsidRDefault="00FE102B" w:rsidP="008D79C4">
      <w:pPr>
        <w:spacing w:after="0"/>
        <w:rPr>
          <w:rFonts w:asciiTheme="minorHAnsi" w:hAnsiTheme="minorHAnsi" w:cstheme="minorHAnsi"/>
          <w:sz w:val="22"/>
        </w:rPr>
      </w:pPr>
      <w:r w:rsidRPr="00F409CB">
        <w:rPr>
          <w:rFonts w:asciiTheme="minorHAnsi" w:hAnsiTheme="minorHAnsi" w:cstheme="minorHAnsi"/>
          <w:noProof/>
          <w:sz w:val="22"/>
          <w:lang w:eastAsia="lt-LT"/>
        </w:rPr>
        <mc:AlternateContent>
          <mc:Choice Requires="wps">
            <w:drawing>
              <wp:anchor distT="45720" distB="45720" distL="114300" distR="114300" simplePos="0" relativeHeight="251661312" behindDoc="0" locked="0" layoutInCell="1" allowOverlap="1" wp14:anchorId="09F6BEB8" wp14:editId="61874392">
                <wp:simplePos x="0" y="0"/>
                <wp:positionH relativeFrom="column">
                  <wp:posOffset>4542790</wp:posOffset>
                </wp:positionH>
                <wp:positionV relativeFrom="paragraph">
                  <wp:posOffset>17145</wp:posOffset>
                </wp:positionV>
                <wp:extent cx="1765300" cy="403225"/>
                <wp:effectExtent l="0" t="0" r="6350" b="698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03225"/>
                        </a:xfrm>
                        <a:prstGeom prst="rect">
                          <a:avLst/>
                        </a:prstGeom>
                        <a:solidFill>
                          <a:srgbClr val="FFFFFF"/>
                        </a:solidFill>
                        <a:ln w="9525">
                          <a:noFill/>
                          <a:miter lim="800000"/>
                          <a:headEnd/>
                          <a:tailEnd/>
                        </a:ln>
                      </wps:spPr>
                      <wps:txbx>
                        <w:txbxContent>
                          <w:p w14:paraId="5FE6813B" w14:textId="61D23A6F" w:rsidR="007D0C83" w:rsidRPr="00F409CB" w:rsidRDefault="007D0C83" w:rsidP="003D75DA">
                            <w:pPr>
                              <w:ind w:firstLine="142"/>
                              <w:rPr>
                                <w:rFonts w:asciiTheme="minorHAnsi" w:hAnsiTheme="minorHAnsi" w:cstheme="minorHAnsi"/>
                                <w:sz w:val="22"/>
                              </w:rPr>
                            </w:pPr>
                            <w:r w:rsidRPr="00F409CB">
                              <w:rPr>
                                <w:rFonts w:asciiTheme="minorHAnsi" w:hAnsiTheme="minorHAnsi" w:cstheme="minorHAnsi"/>
                                <w:sz w:val="22"/>
                              </w:rPr>
                              <w:t>2019</w:t>
                            </w:r>
                            <w:r w:rsidRPr="006220DA">
                              <w:rPr>
                                <w:rFonts w:asciiTheme="minorHAnsi" w:hAnsiTheme="minorHAnsi" w:cstheme="minorHAnsi"/>
                                <w:sz w:val="22"/>
                              </w:rPr>
                              <w:t>-</w:t>
                            </w:r>
                            <w:r w:rsidR="006220DA" w:rsidRPr="006220DA">
                              <w:rPr>
                                <w:rFonts w:asciiTheme="minorHAnsi" w:hAnsiTheme="minorHAnsi" w:cstheme="minorHAnsi"/>
                                <w:sz w:val="22"/>
                              </w:rPr>
                              <w:t>03</w:t>
                            </w:r>
                            <w:r w:rsidRPr="006220DA">
                              <w:rPr>
                                <w:rFonts w:asciiTheme="minorHAnsi" w:hAnsiTheme="minorHAnsi" w:cstheme="minorHAnsi"/>
                                <w:sz w:val="22"/>
                              </w:rPr>
                              <w:t>-</w:t>
                            </w:r>
                            <w:r w:rsidR="006220DA">
                              <w:rPr>
                                <w:rFonts w:asciiTheme="minorHAnsi" w:hAnsiTheme="minorHAnsi" w:cstheme="minorHAnsi"/>
                                <w:sz w:val="22"/>
                              </w:rPr>
                              <w:t>20</w:t>
                            </w:r>
                            <w:r w:rsidRPr="00F409CB">
                              <w:rPr>
                                <w:rFonts w:asciiTheme="minorHAnsi" w:hAnsiTheme="minorHAnsi" w:cstheme="minorHAnsi"/>
                                <w:sz w:val="22"/>
                              </w:rPr>
                              <w:t xml:space="preserve"> Nr. </w:t>
                            </w:r>
                            <w:r w:rsidR="00FA2C1C" w:rsidRPr="00F409CB">
                              <w:rPr>
                                <w:rFonts w:asciiTheme="minorHAnsi" w:hAnsiTheme="minorHAnsi" w:cstheme="minorHAnsi"/>
                                <w:sz w:val="22"/>
                              </w:rPr>
                              <w:t>S-</w:t>
                            </w:r>
                            <w:r w:rsidR="006220DA">
                              <w:rPr>
                                <w:rFonts w:asciiTheme="minorHAnsi" w:hAnsiTheme="minorHAnsi" w:cstheme="minorHAnsi"/>
                                <w:sz w:val="22"/>
                              </w:rPr>
                              <w:t>034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F6BEB8" id="_x0000_t202" coordsize="21600,21600" o:spt="202" path="m,l,21600r21600,l21600,xe">
                <v:stroke joinstyle="miter"/>
                <v:path gradientshapeok="t" o:connecttype="rect"/>
              </v:shapetype>
              <v:shape id="Text Box 2" o:spid="_x0000_s1026" type="#_x0000_t202" style="position:absolute;margin-left:357.7pt;margin-top:1.35pt;width:139pt;height:31.75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" stroked="f">
                <v:textbox style="mso-fit-shape-to-text:t">
                  <w:txbxContent>
                    <w:p w14:paraId="5FE6813B" w14:textId="61D23A6F" w:rsidR="007D0C83" w:rsidRPr="00F409CB" w:rsidRDefault="007D0C83" w:rsidP="003D75DA">
                      <w:pPr>
                        <w:ind w:firstLine="142"/>
                        <w:rPr>
                          <w:rFonts w:asciiTheme="minorHAnsi" w:hAnsiTheme="minorHAnsi" w:cstheme="minorHAnsi"/>
                          <w:sz w:val="22"/>
                        </w:rPr>
                      </w:pPr>
                      <w:r w:rsidRPr="00F409CB">
                        <w:rPr>
                          <w:rFonts w:asciiTheme="minorHAnsi" w:hAnsiTheme="minorHAnsi" w:cstheme="minorHAnsi"/>
                          <w:sz w:val="22"/>
                        </w:rPr>
                        <w:t>2019</w:t>
                      </w:r>
                      <w:r w:rsidRPr="006220DA">
                        <w:rPr>
                          <w:rFonts w:asciiTheme="minorHAnsi" w:hAnsiTheme="minorHAnsi" w:cstheme="minorHAnsi"/>
                          <w:sz w:val="22"/>
                        </w:rPr>
                        <w:t>-</w:t>
                      </w:r>
                      <w:r w:rsidR="006220DA" w:rsidRPr="006220DA">
                        <w:rPr>
                          <w:rFonts w:asciiTheme="minorHAnsi" w:hAnsiTheme="minorHAnsi" w:cstheme="minorHAnsi"/>
                          <w:sz w:val="22"/>
                        </w:rPr>
                        <w:t>03</w:t>
                      </w:r>
                      <w:r w:rsidRPr="006220DA">
                        <w:rPr>
                          <w:rFonts w:asciiTheme="minorHAnsi" w:hAnsiTheme="minorHAnsi" w:cstheme="minorHAnsi"/>
                          <w:sz w:val="22"/>
                        </w:rPr>
                        <w:t>-</w:t>
                      </w:r>
                      <w:r w:rsidR="006220DA">
                        <w:rPr>
                          <w:rFonts w:asciiTheme="minorHAnsi" w:hAnsiTheme="minorHAnsi" w:cstheme="minorHAnsi"/>
                          <w:sz w:val="22"/>
                        </w:rPr>
                        <w:t>20</w:t>
                      </w:r>
                      <w:r w:rsidRPr="00F409CB">
                        <w:rPr>
                          <w:rFonts w:asciiTheme="minorHAnsi" w:hAnsiTheme="minorHAnsi" w:cstheme="minorHAnsi"/>
                          <w:sz w:val="22"/>
                        </w:rPr>
                        <w:t xml:space="preserve"> Nr. </w:t>
                      </w:r>
                      <w:r w:rsidR="00FA2C1C" w:rsidRPr="00F409CB">
                        <w:rPr>
                          <w:rFonts w:asciiTheme="minorHAnsi" w:hAnsiTheme="minorHAnsi" w:cstheme="minorHAnsi"/>
                          <w:sz w:val="22"/>
                        </w:rPr>
                        <w:t>S-</w:t>
                      </w:r>
                      <w:r w:rsidR="006220DA">
                        <w:rPr>
                          <w:rFonts w:asciiTheme="minorHAnsi" w:hAnsiTheme="minorHAnsi" w:cstheme="minorHAnsi"/>
                          <w:sz w:val="22"/>
                        </w:rPr>
                        <w:t>034</w:t>
                      </w:r>
                    </w:p>
                  </w:txbxContent>
                </v:textbox>
                <w10:wrap type="square"/>
              </v:shape>
            </w:pict>
          </mc:Fallback>
        </mc:AlternateContent>
      </w:r>
      <w:r w:rsidR="003E5FBF">
        <w:rPr>
          <w:rFonts w:asciiTheme="minorHAnsi" w:hAnsiTheme="minorHAnsi" w:cstheme="minorHAnsi"/>
          <w:sz w:val="22"/>
        </w:rPr>
        <w:t>Susisiekimo ministerijos</w:t>
      </w:r>
    </w:p>
    <w:p w14:paraId="528DD447" w14:textId="0EBF49CC" w:rsidR="003E5FBF" w:rsidRDefault="003E5FBF" w:rsidP="008D79C4">
      <w:pPr>
        <w:spacing w:after="0"/>
        <w:rPr>
          <w:rFonts w:asciiTheme="minorHAnsi" w:hAnsiTheme="minorHAnsi" w:cstheme="minorHAnsi"/>
          <w:sz w:val="22"/>
        </w:rPr>
      </w:pPr>
      <w:r>
        <w:rPr>
          <w:rFonts w:asciiTheme="minorHAnsi" w:hAnsiTheme="minorHAnsi" w:cstheme="minorHAnsi"/>
          <w:sz w:val="22"/>
        </w:rPr>
        <w:t>Biudžeto ir investicijų departamento</w:t>
      </w:r>
    </w:p>
    <w:p w14:paraId="5B7ED3CD" w14:textId="77777777" w:rsidR="003E5FBF" w:rsidRDefault="003E5FBF" w:rsidP="008D79C4">
      <w:pPr>
        <w:spacing w:after="0"/>
        <w:rPr>
          <w:rFonts w:asciiTheme="minorHAnsi" w:hAnsiTheme="minorHAnsi" w:cstheme="minorHAnsi"/>
          <w:sz w:val="22"/>
        </w:rPr>
      </w:pPr>
      <w:r>
        <w:rPr>
          <w:rFonts w:asciiTheme="minorHAnsi" w:hAnsiTheme="minorHAnsi" w:cstheme="minorHAnsi"/>
          <w:sz w:val="22"/>
        </w:rPr>
        <w:t xml:space="preserve">ES investicijų koordinavimo skyriaus </w:t>
      </w:r>
    </w:p>
    <w:p w14:paraId="407F25E5" w14:textId="73EEAF0D" w:rsidR="003E5FBF" w:rsidRDefault="003E5FBF" w:rsidP="008D79C4">
      <w:pPr>
        <w:spacing w:after="0"/>
        <w:rPr>
          <w:rFonts w:asciiTheme="minorHAnsi" w:hAnsiTheme="minorHAnsi" w:cstheme="minorHAnsi"/>
          <w:sz w:val="22"/>
        </w:rPr>
      </w:pPr>
      <w:r>
        <w:rPr>
          <w:rFonts w:asciiTheme="minorHAnsi" w:hAnsiTheme="minorHAnsi" w:cstheme="minorHAnsi"/>
          <w:sz w:val="22"/>
        </w:rPr>
        <w:t>vyriausiajai specialistei</w:t>
      </w:r>
    </w:p>
    <w:p w14:paraId="26BE82DB" w14:textId="77777777" w:rsidR="003E5FBF" w:rsidRDefault="003E5FBF" w:rsidP="008D79C4">
      <w:pPr>
        <w:spacing w:after="0"/>
        <w:rPr>
          <w:rFonts w:asciiTheme="minorHAnsi" w:hAnsiTheme="minorHAnsi" w:cstheme="minorHAnsi"/>
          <w:sz w:val="22"/>
        </w:rPr>
      </w:pPr>
    </w:p>
    <w:p w14:paraId="75AECC38" w14:textId="4DDD772E" w:rsidR="003E5FBF" w:rsidRDefault="003E5FBF" w:rsidP="008D79C4">
      <w:pPr>
        <w:spacing w:after="0"/>
        <w:rPr>
          <w:rFonts w:asciiTheme="minorHAnsi" w:hAnsiTheme="minorHAnsi" w:cstheme="minorHAnsi"/>
          <w:sz w:val="22"/>
        </w:rPr>
      </w:pPr>
      <w:r>
        <w:rPr>
          <w:rFonts w:asciiTheme="minorHAnsi" w:hAnsiTheme="minorHAnsi" w:cstheme="minorHAnsi"/>
          <w:sz w:val="22"/>
        </w:rPr>
        <w:t xml:space="preserve">Rasai </w:t>
      </w:r>
      <w:proofErr w:type="spellStart"/>
      <w:r>
        <w:rPr>
          <w:rFonts w:asciiTheme="minorHAnsi" w:hAnsiTheme="minorHAnsi" w:cstheme="minorHAnsi"/>
          <w:sz w:val="22"/>
        </w:rPr>
        <w:t>Tomonienei</w:t>
      </w:r>
      <w:proofErr w:type="spellEnd"/>
    </w:p>
    <w:p w14:paraId="17A8B0A1" w14:textId="68DD8E64" w:rsidR="007D6318" w:rsidRPr="00F409CB" w:rsidRDefault="003E5FBF" w:rsidP="008D79C4">
      <w:pPr>
        <w:spacing w:after="0"/>
        <w:rPr>
          <w:rFonts w:asciiTheme="minorHAnsi" w:hAnsiTheme="minorHAnsi" w:cstheme="minorHAnsi"/>
          <w:sz w:val="22"/>
        </w:rPr>
      </w:pPr>
      <w:r>
        <w:rPr>
          <w:rFonts w:asciiTheme="minorHAnsi" w:hAnsiTheme="minorHAnsi" w:cstheme="minorHAnsi"/>
          <w:sz w:val="22"/>
        </w:rPr>
        <w:t xml:space="preserve"> </w:t>
      </w:r>
      <w:r w:rsidR="00D41172" w:rsidRPr="00F409CB">
        <w:rPr>
          <w:rFonts w:asciiTheme="minorHAnsi" w:hAnsiTheme="minorHAnsi" w:cstheme="minorHAnsi"/>
          <w:sz w:val="22"/>
        </w:rPr>
        <w:fldChar w:fldCharType="begin"/>
      </w:r>
      <w:r w:rsidR="008D79C4" w:rsidRPr="00F409CB">
        <w:rPr>
          <w:rFonts w:asciiTheme="minorHAnsi" w:hAnsiTheme="minorHAnsi" w:cstheme="minorHAnsi"/>
          <w:sz w:val="22"/>
        </w:rPr>
        <w:instrText xml:space="preserve"> AUTOTEXTLIST  \s Adresatas  \* MERGEFORMAT </w:instrText>
      </w:r>
      <w:r w:rsidR="00D41172" w:rsidRPr="00F409CB">
        <w:rPr>
          <w:rFonts w:asciiTheme="minorHAnsi" w:hAnsiTheme="minorHAnsi" w:cstheme="minorHAnsi"/>
          <w:sz w:val="22"/>
        </w:rPr>
        <w:fldChar w:fldCharType="end"/>
      </w:r>
    </w:p>
    <w:p w14:paraId="2D853F2B" w14:textId="76EB1C06" w:rsidR="00A57497" w:rsidRPr="006220DA" w:rsidRDefault="000345FC" w:rsidP="008D79C4">
      <w:pPr>
        <w:spacing w:after="0" w:line="240" w:lineRule="auto"/>
        <w:rPr>
          <w:rFonts w:asciiTheme="minorHAnsi" w:hAnsiTheme="minorHAnsi" w:cstheme="minorHAnsi"/>
          <w:b/>
          <w:sz w:val="22"/>
        </w:rPr>
      </w:pPr>
      <w:r w:rsidRPr="006220DA">
        <w:rPr>
          <w:rFonts w:asciiTheme="minorHAnsi" w:hAnsiTheme="minorHAnsi" w:cstheme="minorHAnsi"/>
          <w:b/>
          <w:sz w:val="22"/>
        </w:rPr>
        <w:t>DĖL PASIŪLYMŲ NUOSTOLIŲ KOMPENSAVIMO TVARKOS APRAŠUI</w:t>
      </w:r>
    </w:p>
    <w:p w14:paraId="6BD52D55" w14:textId="50ABD767" w:rsidR="00B51B2B" w:rsidRPr="006220DA" w:rsidRDefault="003C5A67" w:rsidP="003C5A67">
      <w:pPr>
        <w:tabs>
          <w:tab w:val="left" w:pos="3165"/>
        </w:tabs>
        <w:spacing w:after="0" w:line="240" w:lineRule="auto"/>
        <w:rPr>
          <w:rFonts w:asciiTheme="minorHAnsi" w:hAnsiTheme="minorHAnsi" w:cstheme="minorHAnsi"/>
          <w:sz w:val="22"/>
        </w:rPr>
      </w:pPr>
      <w:r w:rsidRPr="006220DA">
        <w:rPr>
          <w:rFonts w:asciiTheme="minorHAnsi" w:hAnsiTheme="minorHAnsi" w:cstheme="minorHAnsi"/>
          <w:sz w:val="22"/>
        </w:rPr>
        <w:tab/>
      </w:r>
    </w:p>
    <w:p w14:paraId="4F67DA94" w14:textId="77777777" w:rsidR="000345FC" w:rsidRPr="006220DA" w:rsidRDefault="000345FC" w:rsidP="003C5A67">
      <w:pPr>
        <w:tabs>
          <w:tab w:val="left" w:pos="3165"/>
        </w:tabs>
        <w:spacing w:after="0" w:line="240" w:lineRule="auto"/>
        <w:rPr>
          <w:rFonts w:asciiTheme="minorHAnsi" w:hAnsiTheme="minorHAnsi" w:cstheme="minorHAnsi"/>
          <w:sz w:val="22"/>
        </w:rPr>
      </w:pPr>
    </w:p>
    <w:p w14:paraId="349EFC34" w14:textId="17871FB7" w:rsidR="000345FC" w:rsidRPr="006220DA" w:rsidRDefault="000345FC" w:rsidP="006220DA">
      <w:pPr>
        <w:tabs>
          <w:tab w:val="left" w:pos="3165"/>
        </w:tabs>
        <w:spacing w:after="0"/>
        <w:ind w:firstLine="709"/>
        <w:jc w:val="both"/>
        <w:rPr>
          <w:rFonts w:asciiTheme="minorHAnsi" w:hAnsiTheme="minorHAnsi" w:cstheme="minorHAnsi"/>
          <w:color w:val="000000"/>
          <w:sz w:val="22"/>
        </w:rPr>
      </w:pPr>
      <w:r w:rsidRPr="006220DA">
        <w:rPr>
          <w:rFonts w:asciiTheme="minorHAnsi" w:hAnsiTheme="minorHAnsi" w:cstheme="minorHAnsi"/>
          <w:sz w:val="22"/>
        </w:rPr>
        <w:t xml:space="preserve">Lietuvos keleivių vežimo asociacija, siekiant paskatinti keleivių vežėjus įsigyti aplinkai draugiškas transporto priemones, siūlo patikslinti </w:t>
      </w:r>
      <w:r w:rsidRPr="006220DA">
        <w:rPr>
          <w:rFonts w:asciiTheme="minorHAnsi" w:hAnsiTheme="minorHAnsi" w:cstheme="minorHAnsi"/>
          <w:color w:val="000000"/>
          <w:sz w:val="22"/>
        </w:rPr>
        <w:t>Nuostolių, patirtų vykdant keleivinio kelių transporto viešųjų paslaugų įsipareigojimus, kompensacijos apskaičiavimo tvarkos aprašą</w:t>
      </w:r>
      <w:r w:rsidRPr="006220DA">
        <w:rPr>
          <w:rFonts w:asciiTheme="minorHAnsi" w:hAnsiTheme="minorHAnsi" w:cstheme="minorHAnsi"/>
          <w:color w:val="000000"/>
          <w:sz w:val="22"/>
        </w:rPr>
        <w:t xml:space="preserve"> (toliau –</w:t>
      </w:r>
      <w:r w:rsidR="00327B20" w:rsidRPr="006220DA">
        <w:rPr>
          <w:rFonts w:asciiTheme="minorHAnsi" w:hAnsiTheme="minorHAnsi" w:cstheme="minorHAnsi"/>
          <w:color w:val="000000"/>
          <w:sz w:val="22"/>
        </w:rPr>
        <w:t xml:space="preserve"> </w:t>
      </w:r>
      <w:r w:rsidRPr="006220DA">
        <w:rPr>
          <w:rFonts w:asciiTheme="minorHAnsi" w:hAnsiTheme="minorHAnsi" w:cstheme="minorHAnsi"/>
          <w:color w:val="000000"/>
          <w:sz w:val="22"/>
        </w:rPr>
        <w:t>Aprašas)</w:t>
      </w:r>
      <w:r w:rsidRPr="006220DA">
        <w:rPr>
          <w:rFonts w:asciiTheme="minorHAnsi" w:hAnsiTheme="minorHAnsi" w:cstheme="minorHAnsi"/>
          <w:sz w:val="22"/>
        </w:rPr>
        <w:t>, patvirtintą Lietuvos Respublikos susisiekimo ministro 2010 m. liepos 20 d. įsakymu Nr.</w:t>
      </w:r>
      <w:r w:rsidRPr="006220DA">
        <w:rPr>
          <w:rFonts w:asciiTheme="minorHAnsi" w:hAnsiTheme="minorHAnsi" w:cstheme="minorHAnsi"/>
          <w:color w:val="000000"/>
          <w:sz w:val="22"/>
        </w:rPr>
        <w:t xml:space="preserve"> </w:t>
      </w:r>
      <w:r w:rsidRPr="006220DA">
        <w:rPr>
          <w:rFonts w:asciiTheme="minorHAnsi" w:hAnsiTheme="minorHAnsi" w:cstheme="minorHAnsi"/>
          <w:color w:val="000000"/>
          <w:sz w:val="22"/>
        </w:rPr>
        <w:t>Nr. 3-457</w:t>
      </w:r>
      <w:r w:rsidR="00327B20" w:rsidRPr="006220DA">
        <w:rPr>
          <w:rFonts w:asciiTheme="minorHAnsi" w:hAnsiTheme="minorHAnsi" w:cstheme="minorHAnsi"/>
          <w:color w:val="000000"/>
          <w:sz w:val="22"/>
        </w:rPr>
        <w:t xml:space="preserve"> siūlo 5 punkto savikainos S apibrėžimą išdėstyti taip:</w:t>
      </w:r>
    </w:p>
    <w:p w14:paraId="10E76129" w14:textId="11CA2824" w:rsidR="00327B20" w:rsidRPr="006220DA" w:rsidRDefault="006220DA" w:rsidP="006220DA">
      <w:pPr>
        <w:tabs>
          <w:tab w:val="left" w:pos="3165"/>
        </w:tabs>
        <w:spacing w:after="0"/>
        <w:ind w:firstLine="709"/>
        <w:jc w:val="both"/>
        <w:rPr>
          <w:rFonts w:asciiTheme="minorHAnsi" w:hAnsiTheme="minorHAnsi" w:cstheme="minorHAnsi"/>
          <w:sz w:val="22"/>
        </w:rPr>
      </w:pPr>
      <w:r w:rsidRPr="006220DA">
        <w:rPr>
          <w:rFonts w:asciiTheme="minorHAnsi" w:hAnsiTheme="minorHAnsi" w:cstheme="minorHAnsi"/>
          <w:bCs/>
          <w:sz w:val="22"/>
        </w:rPr>
        <w:t>„</w:t>
      </w:r>
      <w:r w:rsidR="00EB1CCA" w:rsidRPr="006220DA">
        <w:rPr>
          <w:rFonts w:asciiTheme="minorHAnsi" w:hAnsiTheme="minorHAnsi" w:cstheme="minorHAnsi"/>
          <w:bCs/>
          <w:sz w:val="22"/>
        </w:rPr>
        <w:t xml:space="preserve">S – autobuso (troleibuso) faktinė 1 km ridos reguliaraus susisiekimo maršrutuose savikaina (vežėjo patirtos dėl keleivių vežimo maršrutuose išlaidos, padalytos iš šiuose maršrutuose atliktos ridos), </w:t>
      </w:r>
      <w:proofErr w:type="spellStart"/>
      <w:r w:rsidR="00EB1CCA" w:rsidRPr="006220DA">
        <w:rPr>
          <w:rFonts w:asciiTheme="minorHAnsi" w:hAnsiTheme="minorHAnsi" w:cstheme="minorHAnsi"/>
          <w:bCs/>
          <w:sz w:val="22"/>
        </w:rPr>
        <w:t>Eur</w:t>
      </w:r>
      <w:proofErr w:type="spellEnd"/>
      <w:r w:rsidR="00EB1CCA" w:rsidRPr="006220DA">
        <w:rPr>
          <w:rFonts w:asciiTheme="minorHAnsi" w:hAnsiTheme="minorHAnsi" w:cstheme="minorHAnsi"/>
          <w:bCs/>
          <w:sz w:val="22"/>
        </w:rPr>
        <w:t>/km; savikaina nustatoma pagal vežėjo įmonės buhalterinės apskaitos duomenis, sudarytus pagal įmonės patvirtintą apskaitos politiką (į savikainą turi būti įtrauktos išlaidos, patiriamos keleivių vežimams reguliaraus susisiekimo maršrutais atlikti, tarp jų – tiesiogiai susijusių su šiais vežimais netiesioginių išlaidų (sąnaudų) dalys ir bendrųjų bei administracinių ir finansinės veiklos sąnaudų dalys, tenkančios šiems vežimams); į formulę įtraukiama pagal vežėjo buhalterinės apskaitos duomenis apskaičiuota 1 km ridos savikaina, bet ne didesnė nei ta, kuri buvo nustatyta viešųjų paslaugų teikimo sutartyje</w:t>
      </w:r>
      <w:r w:rsidR="00EB1CCA" w:rsidRPr="006220DA">
        <w:rPr>
          <w:rFonts w:asciiTheme="minorHAnsi" w:hAnsiTheme="minorHAnsi" w:cstheme="minorHAnsi"/>
          <w:bCs/>
          <w:sz w:val="22"/>
        </w:rPr>
        <w:t xml:space="preserve">. </w:t>
      </w:r>
      <w:r w:rsidR="00EB1CCA" w:rsidRPr="006220DA">
        <w:rPr>
          <w:rFonts w:asciiTheme="minorHAnsi" w:hAnsiTheme="minorHAnsi" w:cstheme="minorHAnsi"/>
          <w:b/>
          <w:color w:val="000000"/>
          <w:sz w:val="22"/>
        </w:rPr>
        <w:t>Nustatyta savikaina indeksuojama vežėjui įsigijus draugiškas aplinkai keleivines kelių transporto priemones nusidėvėjimo padidėjimo dalimi, o</w:t>
      </w:r>
      <w:r w:rsidR="00EB1CCA" w:rsidRPr="006220DA">
        <w:rPr>
          <w:rFonts w:asciiTheme="minorHAnsi" w:hAnsiTheme="minorHAnsi" w:cstheme="minorHAnsi"/>
          <w:bCs/>
          <w:sz w:val="22"/>
        </w:rPr>
        <w:t xml:space="preserve">, </w:t>
      </w:r>
      <w:r w:rsidR="00EB1CCA" w:rsidRPr="006220DA">
        <w:rPr>
          <w:rFonts w:asciiTheme="minorHAnsi" w:hAnsiTheme="minorHAnsi" w:cstheme="minorHAnsi"/>
          <w:bCs/>
          <w:strike/>
          <w:sz w:val="22"/>
        </w:rPr>
        <w:t xml:space="preserve"> (</w:t>
      </w:r>
      <w:r w:rsidR="00EB1CCA" w:rsidRPr="006220DA">
        <w:rPr>
          <w:rFonts w:asciiTheme="minorHAnsi" w:hAnsiTheme="minorHAnsi" w:cstheme="minorHAnsi"/>
          <w:bCs/>
          <w:sz w:val="22"/>
        </w:rPr>
        <w:t xml:space="preserve">pakitus tam tikriems rinkos veiksniams, </w:t>
      </w:r>
      <w:r w:rsidR="00EB1CCA" w:rsidRPr="006220DA">
        <w:rPr>
          <w:rFonts w:asciiTheme="minorHAnsi" w:hAnsiTheme="minorHAnsi" w:cstheme="minorHAnsi"/>
          <w:bCs/>
          <w:strike/>
          <w:sz w:val="22"/>
        </w:rPr>
        <w:t>nustatyta savikaina</w:t>
      </w:r>
      <w:r w:rsidR="00EB1CCA" w:rsidRPr="006220DA">
        <w:rPr>
          <w:rFonts w:asciiTheme="minorHAnsi" w:hAnsiTheme="minorHAnsi" w:cstheme="minorHAnsi"/>
          <w:bCs/>
          <w:sz w:val="22"/>
        </w:rPr>
        <w:t xml:space="preserve"> indeksuojama sutartyje numatytomis sąlygomis</w:t>
      </w:r>
      <w:r w:rsidR="00EB1CCA" w:rsidRPr="006220DA">
        <w:rPr>
          <w:rFonts w:asciiTheme="minorHAnsi" w:hAnsiTheme="minorHAnsi" w:cstheme="minorHAnsi"/>
          <w:bCs/>
          <w:strike/>
          <w:sz w:val="22"/>
        </w:rPr>
        <w:t>)</w:t>
      </w:r>
      <w:r w:rsidR="00327B20" w:rsidRPr="006220DA">
        <w:rPr>
          <w:rFonts w:asciiTheme="minorHAnsi" w:hAnsiTheme="minorHAnsi" w:cstheme="minorHAnsi"/>
          <w:bCs/>
          <w:sz w:val="22"/>
        </w:rPr>
        <w:t>;</w:t>
      </w:r>
      <w:r w:rsidRPr="006220DA">
        <w:rPr>
          <w:rFonts w:asciiTheme="minorHAnsi" w:hAnsiTheme="minorHAnsi" w:cstheme="minorHAnsi"/>
          <w:bCs/>
          <w:sz w:val="22"/>
        </w:rPr>
        <w:t>“</w:t>
      </w:r>
    </w:p>
    <w:p w14:paraId="5E39509B" w14:textId="7BCE3CA5" w:rsidR="000345FC" w:rsidRPr="006220DA" w:rsidRDefault="00EB1CCA" w:rsidP="006220DA">
      <w:pPr>
        <w:tabs>
          <w:tab w:val="left" w:pos="3165"/>
        </w:tabs>
        <w:spacing w:after="0"/>
        <w:ind w:firstLine="709"/>
        <w:jc w:val="both"/>
        <w:rPr>
          <w:rFonts w:asciiTheme="minorHAnsi" w:hAnsiTheme="minorHAnsi" w:cstheme="minorHAnsi"/>
          <w:sz w:val="22"/>
        </w:rPr>
      </w:pPr>
      <w:r w:rsidRPr="006220DA">
        <w:rPr>
          <w:rFonts w:asciiTheme="minorHAnsi" w:hAnsiTheme="minorHAnsi" w:cstheme="minorHAnsi"/>
          <w:sz w:val="22"/>
        </w:rPr>
        <w:t>Tačiau reikėtų tiksliai apibrėžti, kokios transporto priemonės yra „draugiškos aplinkai“</w:t>
      </w:r>
      <w:r w:rsidR="006220DA" w:rsidRPr="006220DA">
        <w:rPr>
          <w:rFonts w:asciiTheme="minorHAnsi" w:hAnsiTheme="minorHAnsi" w:cstheme="minorHAnsi"/>
          <w:sz w:val="22"/>
        </w:rPr>
        <w:t>.</w:t>
      </w:r>
    </w:p>
    <w:p w14:paraId="57D63947" w14:textId="7C11B925" w:rsidR="000345FC" w:rsidRPr="006220DA" w:rsidRDefault="00EB1CCA" w:rsidP="006220DA">
      <w:pPr>
        <w:tabs>
          <w:tab w:val="left" w:pos="3165"/>
        </w:tabs>
        <w:spacing w:after="0"/>
        <w:ind w:firstLine="709"/>
        <w:jc w:val="both"/>
        <w:rPr>
          <w:rFonts w:asciiTheme="minorHAnsi" w:hAnsiTheme="minorHAnsi" w:cstheme="minorHAnsi"/>
          <w:sz w:val="22"/>
        </w:rPr>
      </w:pPr>
      <w:r w:rsidRPr="006220DA">
        <w:rPr>
          <w:rFonts w:asciiTheme="minorHAnsi" w:hAnsiTheme="minorHAnsi" w:cstheme="minorHAnsi"/>
          <w:sz w:val="22"/>
        </w:rPr>
        <w:t>Taip pat siūlome papildyti Aprašo 9 punktą trečiu sakinių ir išdėstyti jį taip:</w:t>
      </w:r>
    </w:p>
    <w:p w14:paraId="6C39187A" w14:textId="7813FA18" w:rsidR="00B51B2B" w:rsidRPr="006220DA" w:rsidRDefault="00EB1CCA" w:rsidP="006220DA">
      <w:pPr>
        <w:spacing w:after="0"/>
        <w:ind w:firstLine="709"/>
        <w:jc w:val="both"/>
        <w:rPr>
          <w:rFonts w:asciiTheme="minorHAnsi" w:hAnsiTheme="minorHAnsi" w:cstheme="minorHAnsi"/>
          <w:b/>
          <w:sz w:val="22"/>
        </w:rPr>
      </w:pPr>
      <w:r w:rsidRPr="006220DA">
        <w:rPr>
          <w:rFonts w:asciiTheme="minorHAnsi" w:hAnsiTheme="minorHAnsi" w:cstheme="minorHAnsi"/>
          <w:color w:val="000000"/>
          <w:sz w:val="22"/>
        </w:rPr>
        <w:t>„</w:t>
      </w:r>
      <w:r w:rsidRPr="006220DA">
        <w:rPr>
          <w:rFonts w:asciiTheme="minorHAnsi" w:hAnsiTheme="minorHAnsi" w:cstheme="minorHAnsi"/>
          <w:color w:val="000000"/>
          <w:sz w:val="22"/>
        </w:rPr>
        <w:t>9. Kompetentinga įstaiga, pasibaigus kalendoriniams metams, gali pareikalauti iš vežėjo pateikti praėjusiais kalendoriniais metais patirtų nuostolių, vykdant keleivinio kelių transporto viešųjų paslaugų įsipareigojimus, ataskaitą. Jeigu metinė pajamų, kompensacijų už lengvatomis besinaudojančius keleivius ir vežėjo nuostolių kompensacijų suma yra didesnė už metinę paslaugos savikainą, nustatytą viešųjų paslaugų teikimo sutarties sudarymo metu (įvertinus rentabilumą), kompetentinga įstaiga turi teisę pareikalauti iš vežėjo išrašyti kreditinę sąskaitą, atitinkamai mažinant metinę vežėjo nuostolių kompensacijos sumą</w:t>
      </w:r>
      <w:r w:rsidRPr="006220DA">
        <w:rPr>
          <w:rFonts w:asciiTheme="minorHAnsi" w:hAnsiTheme="minorHAnsi" w:cstheme="minorHAnsi"/>
          <w:b/>
          <w:color w:val="000000"/>
          <w:sz w:val="22"/>
        </w:rPr>
        <w:t>.</w:t>
      </w:r>
      <w:r w:rsidRPr="006220DA">
        <w:rPr>
          <w:rFonts w:asciiTheme="minorHAnsi" w:hAnsiTheme="minorHAnsi" w:cstheme="minorHAnsi"/>
          <w:b/>
          <w:color w:val="000000"/>
          <w:sz w:val="22"/>
        </w:rPr>
        <w:t xml:space="preserve"> </w:t>
      </w:r>
      <w:r w:rsidRPr="006220DA">
        <w:rPr>
          <w:rFonts w:asciiTheme="minorHAnsi" w:hAnsiTheme="minorHAnsi" w:cstheme="minorHAnsi"/>
          <w:b/>
          <w:sz w:val="22"/>
        </w:rPr>
        <w:t>Jeigu metinė pajamų, kompensacijų už lengvatomis besinaudojančius keleivius ir vežėjo nuostolių kompensacijų suma yra mažesnė už metinę paslaugos savikainą, nustatytą viešųjų paslaugų teikimo sutarties sudarymo metu (įvertinus rentabilumą), vežėjai išrašo papildomą sąskaitą, atitinkamai didinant metinę vežėjo nuostolių kompensacijos sumą</w:t>
      </w:r>
      <w:r w:rsidRPr="006220DA">
        <w:rPr>
          <w:rFonts w:asciiTheme="minorHAnsi" w:hAnsiTheme="minorHAnsi" w:cstheme="minorHAnsi"/>
          <w:b/>
          <w:sz w:val="22"/>
        </w:rPr>
        <w:t>.</w:t>
      </w:r>
      <w:r w:rsidR="006220DA" w:rsidRPr="006220DA">
        <w:rPr>
          <w:rFonts w:asciiTheme="minorHAnsi" w:hAnsiTheme="minorHAnsi" w:cstheme="minorHAnsi"/>
          <w:b/>
          <w:sz w:val="22"/>
        </w:rPr>
        <w:t>“</w:t>
      </w:r>
    </w:p>
    <w:p w14:paraId="316E63BB" w14:textId="0462B42D" w:rsidR="006220DA" w:rsidRPr="006220DA" w:rsidRDefault="006220DA" w:rsidP="006220DA">
      <w:pPr>
        <w:spacing w:after="0"/>
        <w:ind w:firstLine="709"/>
        <w:jc w:val="both"/>
        <w:rPr>
          <w:rFonts w:asciiTheme="minorHAnsi" w:hAnsiTheme="minorHAnsi" w:cstheme="minorHAnsi"/>
          <w:sz w:val="22"/>
        </w:rPr>
      </w:pPr>
      <w:r w:rsidRPr="006220DA">
        <w:rPr>
          <w:rFonts w:asciiTheme="minorHAnsi" w:hAnsiTheme="minorHAnsi" w:cstheme="minorHAnsi"/>
          <w:sz w:val="22"/>
        </w:rPr>
        <w:t xml:space="preserve">Toks papildymas suvienodintų sutarties šalių galimybes, </w:t>
      </w:r>
      <w:r w:rsidRPr="006220DA">
        <w:rPr>
          <w:rFonts w:asciiTheme="minorHAnsi" w:hAnsiTheme="minorHAnsi" w:cstheme="minorHAnsi"/>
          <w:sz w:val="22"/>
        </w:rPr>
        <w:t>t. y. jeigu dėl sezoninių svyravimų kuriais nors mėnesiais buvo viršyta sutartyje numatyta savikaina ir sąnaudos nekompensuotos, į tai atsižvelgiama metams pasibaigus</w:t>
      </w:r>
      <w:r w:rsidRPr="006220DA">
        <w:rPr>
          <w:rFonts w:asciiTheme="minorHAnsi" w:hAnsiTheme="minorHAnsi" w:cstheme="minorHAnsi"/>
          <w:sz w:val="22"/>
        </w:rPr>
        <w:t>.</w:t>
      </w:r>
    </w:p>
    <w:p w14:paraId="656CF13C" w14:textId="77777777" w:rsidR="00B51B2B" w:rsidRPr="006220DA" w:rsidRDefault="00B51B2B" w:rsidP="006220DA">
      <w:pPr>
        <w:spacing w:after="0" w:line="240" w:lineRule="auto"/>
        <w:jc w:val="both"/>
        <w:rPr>
          <w:rFonts w:asciiTheme="minorHAnsi" w:hAnsiTheme="minorHAnsi" w:cstheme="minorHAnsi"/>
          <w:sz w:val="22"/>
        </w:rPr>
      </w:pPr>
    </w:p>
    <w:p w14:paraId="2FE3AEFE" w14:textId="77777777" w:rsidR="00B51B2B" w:rsidRPr="006220DA" w:rsidRDefault="00B51B2B" w:rsidP="008D79C4">
      <w:pPr>
        <w:spacing w:after="0" w:line="240" w:lineRule="auto"/>
        <w:rPr>
          <w:rFonts w:asciiTheme="minorHAnsi" w:hAnsiTheme="minorHAnsi" w:cstheme="minorHAnsi"/>
          <w:sz w:val="22"/>
        </w:rPr>
      </w:pPr>
    </w:p>
    <w:p w14:paraId="3F82F595" w14:textId="5C0BBD48" w:rsidR="00B51B2B" w:rsidRPr="006220DA" w:rsidRDefault="00B51B2B" w:rsidP="008D79C4">
      <w:pPr>
        <w:spacing w:after="0" w:line="240" w:lineRule="auto"/>
        <w:rPr>
          <w:rFonts w:asciiTheme="minorHAnsi" w:hAnsiTheme="minorHAnsi" w:cstheme="minorHAnsi"/>
          <w:sz w:val="22"/>
        </w:rPr>
      </w:pPr>
      <w:r w:rsidRPr="006220DA">
        <w:rPr>
          <w:rFonts w:asciiTheme="minorHAnsi" w:hAnsiTheme="minorHAnsi" w:cstheme="minorHAnsi"/>
          <w:sz w:val="22"/>
        </w:rPr>
        <w:t>Prezidentas</w:t>
      </w:r>
      <w:r w:rsidRPr="006220DA">
        <w:rPr>
          <w:rFonts w:asciiTheme="minorHAnsi" w:hAnsiTheme="minorHAnsi" w:cstheme="minorHAnsi"/>
          <w:sz w:val="22"/>
        </w:rPr>
        <w:tab/>
      </w:r>
      <w:r w:rsidRPr="006220DA">
        <w:rPr>
          <w:rFonts w:asciiTheme="minorHAnsi" w:hAnsiTheme="minorHAnsi" w:cstheme="minorHAnsi"/>
          <w:sz w:val="22"/>
        </w:rPr>
        <w:tab/>
      </w:r>
      <w:r w:rsidRPr="006220DA">
        <w:rPr>
          <w:rFonts w:asciiTheme="minorHAnsi" w:hAnsiTheme="minorHAnsi" w:cstheme="minorHAnsi"/>
          <w:sz w:val="22"/>
        </w:rPr>
        <w:tab/>
      </w:r>
      <w:r w:rsidRPr="006220DA">
        <w:rPr>
          <w:rFonts w:asciiTheme="minorHAnsi" w:hAnsiTheme="minorHAnsi" w:cstheme="minorHAnsi"/>
          <w:sz w:val="22"/>
        </w:rPr>
        <w:tab/>
      </w:r>
      <w:r w:rsidRPr="006220DA">
        <w:rPr>
          <w:rFonts w:asciiTheme="minorHAnsi" w:hAnsiTheme="minorHAnsi" w:cstheme="minorHAnsi"/>
          <w:sz w:val="22"/>
        </w:rPr>
        <w:tab/>
      </w:r>
      <w:r w:rsidRPr="006220DA">
        <w:rPr>
          <w:rFonts w:asciiTheme="minorHAnsi" w:hAnsiTheme="minorHAnsi" w:cstheme="minorHAnsi"/>
          <w:sz w:val="22"/>
        </w:rPr>
        <w:tab/>
        <w:t>Gintaras Nakutis</w:t>
      </w:r>
      <w:bookmarkStart w:id="0" w:name="_GoBack"/>
      <w:bookmarkEnd w:id="0"/>
    </w:p>
    <w:sectPr w:rsidR="00B51B2B" w:rsidRPr="006220DA" w:rsidSect="00F409CB">
      <w:headerReference w:type="default" r:id="rId8"/>
      <w:headerReference w:type="first" r:id="rId9"/>
      <w:footerReference w:type="first" r:id="rId10"/>
      <w:pgSz w:w="11906" w:h="16838"/>
      <w:pgMar w:top="1228" w:right="707" w:bottom="1134" w:left="1276" w:header="0" w:footer="0"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A26224" w14:textId="77777777" w:rsidR="00105BF3" w:rsidRDefault="00105BF3">
      <w:pPr>
        <w:spacing w:after="0" w:line="240" w:lineRule="auto"/>
      </w:pPr>
      <w:r>
        <w:separator/>
      </w:r>
    </w:p>
  </w:endnote>
  <w:endnote w:type="continuationSeparator" w:id="0">
    <w:p w14:paraId="0EC0EDD9" w14:textId="77777777" w:rsidR="00105BF3" w:rsidRDefault="00105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484144" w14:textId="54604F83" w:rsidR="001F6099" w:rsidRPr="00F409CB" w:rsidRDefault="00F409CB" w:rsidP="00F409CB">
    <w:pPr>
      <w:pStyle w:val="Footer"/>
      <w:ind w:hanging="1276"/>
    </w:pPr>
    <w:r>
      <w:rPr>
        <w:noProof/>
        <w:lang w:eastAsia="lt-LT"/>
      </w:rPr>
      <w:drawing>
        <wp:inline distT="0" distB="0" distL="0" distR="0" wp14:anchorId="1645597D" wp14:editId="061E1B71">
          <wp:extent cx="7877967" cy="714375"/>
          <wp:effectExtent l="0" t="0" r="8890" b="0"/>
          <wp:docPr id="26" name="Picture 26" descr="01-B-g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B-gal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0843" cy="715543"/>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A8E762" w14:textId="77777777" w:rsidR="00105BF3" w:rsidRDefault="00105BF3">
      <w:pPr>
        <w:spacing w:after="0" w:line="240" w:lineRule="auto"/>
      </w:pPr>
      <w:r>
        <w:separator/>
      </w:r>
    </w:p>
  </w:footnote>
  <w:footnote w:type="continuationSeparator" w:id="0">
    <w:p w14:paraId="7D697E11" w14:textId="77777777" w:rsidR="00105BF3" w:rsidRDefault="00105B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D50FD3" w14:textId="516365AF" w:rsidR="00B04D3F" w:rsidRDefault="00B04D3F" w:rsidP="003D75DA">
    <w:pPr>
      <w:pStyle w:val="Header"/>
      <w:ind w:hanging="14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5B5041" w14:textId="13B092B8" w:rsidR="001F6099" w:rsidRPr="00F409CB" w:rsidRDefault="00F409CB" w:rsidP="00F409CB">
    <w:pPr>
      <w:pStyle w:val="Header"/>
      <w:ind w:hanging="1276"/>
    </w:pPr>
    <w:r>
      <w:rPr>
        <w:noProof/>
        <w:lang w:eastAsia="lt-LT"/>
      </w:rPr>
      <w:drawing>
        <wp:inline distT="0" distB="0" distL="0" distR="0" wp14:anchorId="608D5A4F" wp14:editId="085334D4">
          <wp:extent cx="7797354" cy="1266825"/>
          <wp:effectExtent l="0" t="0" r="0" b="0"/>
          <wp:docPr id="25" name="Picture 25" descr="01-B-spalv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1-B-spalvot"/>
                  <pic:cNvPicPr>
                    <a:picLocks noChangeAspect="1" noChangeArrowheads="1"/>
                  </pic:cNvPicPr>
                </pic:nvPicPr>
                <pic:blipFill rotWithShape="1">
                  <a:blip r:embed="rId1">
                    <a:extLst>
                      <a:ext uri="{28A0092B-C50C-407E-A947-70E740481C1C}">
                        <a14:useLocalDpi xmlns:a14="http://schemas.microsoft.com/office/drawing/2010/main" val="0"/>
                      </a:ext>
                    </a:extLst>
                  </a:blip>
                  <a:srcRect l="2443" r="-2443"/>
                  <a:stretch/>
                </pic:blipFill>
                <pic:spPr bwMode="auto">
                  <a:xfrm>
                    <a:off x="0" y="0"/>
                    <a:ext cx="7815772" cy="126981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A40FF2"/>
    <w:multiLevelType w:val="hybridMultilevel"/>
    <w:tmpl w:val="88661072"/>
    <w:lvl w:ilvl="0" w:tplc="8556CBBC">
      <w:start w:val="1"/>
      <w:numFmt w:val="upperLetter"/>
      <w:lvlText w:val="%1."/>
      <w:lvlJc w:val="left"/>
      <w:pPr>
        <w:ind w:left="540" w:hanging="360"/>
      </w:pPr>
      <w:rPr>
        <w:rFonts w:hint="default"/>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abstractNum w:abstractNumId="1" w15:restartNumberingAfterBreak="0">
    <w:nsid w:val="580337F6"/>
    <w:multiLevelType w:val="hybridMultilevel"/>
    <w:tmpl w:val="A4640CD8"/>
    <w:lvl w:ilvl="0" w:tplc="4E241860">
      <w:start w:val="1"/>
      <w:numFmt w:val="lowerLetter"/>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8"/>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CAD"/>
    <w:rsid w:val="00010620"/>
    <w:rsid w:val="00020494"/>
    <w:rsid w:val="00033B00"/>
    <w:rsid w:val="000345FC"/>
    <w:rsid w:val="000355A4"/>
    <w:rsid w:val="00037E0A"/>
    <w:rsid w:val="00065D8E"/>
    <w:rsid w:val="0008367E"/>
    <w:rsid w:val="000B0B39"/>
    <w:rsid w:val="000E4807"/>
    <w:rsid w:val="00105BF3"/>
    <w:rsid w:val="001163C6"/>
    <w:rsid w:val="00120650"/>
    <w:rsid w:val="001459AF"/>
    <w:rsid w:val="00161DFA"/>
    <w:rsid w:val="00180B3E"/>
    <w:rsid w:val="001A0A64"/>
    <w:rsid w:val="001B5E9B"/>
    <w:rsid w:val="001C431B"/>
    <w:rsid w:val="001C62EE"/>
    <w:rsid w:val="001D69A8"/>
    <w:rsid w:val="001E2F8D"/>
    <w:rsid w:val="001E34A3"/>
    <w:rsid w:val="001F290A"/>
    <w:rsid w:val="001F6099"/>
    <w:rsid w:val="002109CA"/>
    <w:rsid w:val="002117C7"/>
    <w:rsid w:val="00216AA9"/>
    <w:rsid w:val="0022340A"/>
    <w:rsid w:val="002235AC"/>
    <w:rsid w:val="00232A32"/>
    <w:rsid w:val="00233047"/>
    <w:rsid w:val="0023605E"/>
    <w:rsid w:val="002472A4"/>
    <w:rsid w:val="00250A0A"/>
    <w:rsid w:val="00284DDE"/>
    <w:rsid w:val="002902BA"/>
    <w:rsid w:val="002A5D2B"/>
    <w:rsid w:val="002C1C71"/>
    <w:rsid w:val="002C1CC4"/>
    <w:rsid w:val="00304A84"/>
    <w:rsid w:val="0032654A"/>
    <w:rsid w:val="00327B20"/>
    <w:rsid w:val="00332283"/>
    <w:rsid w:val="00337D26"/>
    <w:rsid w:val="00362788"/>
    <w:rsid w:val="00372E91"/>
    <w:rsid w:val="00387C92"/>
    <w:rsid w:val="0039309D"/>
    <w:rsid w:val="003938E5"/>
    <w:rsid w:val="00395CBC"/>
    <w:rsid w:val="003A579D"/>
    <w:rsid w:val="003B41ED"/>
    <w:rsid w:val="003C5A67"/>
    <w:rsid w:val="003D067E"/>
    <w:rsid w:val="003D737A"/>
    <w:rsid w:val="003D75DA"/>
    <w:rsid w:val="003D79F9"/>
    <w:rsid w:val="003E5FBF"/>
    <w:rsid w:val="003E7261"/>
    <w:rsid w:val="003F1B2C"/>
    <w:rsid w:val="003F6771"/>
    <w:rsid w:val="00404455"/>
    <w:rsid w:val="00417866"/>
    <w:rsid w:val="0042502B"/>
    <w:rsid w:val="00431FD9"/>
    <w:rsid w:val="00481EC7"/>
    <w:rsid w:val="004843CC"/>
    <w:rsid w:val="004B082E"/>
    <w:rsid w:val="004C3E57"/>
    <w:rsid w:val="004D202E"/>
    <w:rsid w:val="004D445B"/>
    <w:rsid w:val="004F442F"/>
    <w:rsid w:val="004F5485"/>
    <w:rsid w:val="00502CB6"/>
    <w:rsid w:val="005172F7"/>
    <w:rsid w:val="00536A92"/>
    <w:rsid w:val="00583A1A"/>
    <w:rsid w:val="005965DF"/>
    <w:rsid w:val="00596925"/>
    <w:rsid w:val="00601A15"/>
    <w:rsid w:val="006101C7"/>
    <w:rsid w:val="006220DA"/>
    <w:rsid w:val="006252F4"/>
    <w:rsid w:val="006721C5"/>
    <w:rsid w:val="00685789"/>
    <w:rsid w:val="00686316"/>
    <w:rsid w:val="00691204"/>
    <w:rsid w:val="006939F0"/>
    <w:rsid w:val="006C7A9D"/>
    <w:rsid w:val="006D2FEC"/>
    <w:rsid w:val="006F2120"/>
    <w:rsid w:val="006F78CB"/>
    <w:rsid w:val="00711CFD"/>
    <w:rsid w:val="00735EDB"/>
    <w:rsid w:val="007567B9"/>
    <w:rsid w:val="00764FAB"/>
    <w:rsid w:val="00783774"/>
    <w:rsid w:val="007A6FC0"/>
    <w:rsid w:val="007C0E0B"/>
    <w:rsid w:val="007C1B89"/>
    <w:rsid w:val="007C454B"/>
    <w:rsid w:val="007D0C83"/>
    <w:rsid w:val="007D4E53"/>
    <w:rsid w:val="007D6318"/>
    <w:rsid w:val="007E781A"/>
    <w:rsid w:val="007F5C23"/>
    <w:rsid w:val="00814F29"/>
    <w:rsid w:val="00815F2E"/>
    <w:rsid w:val="00816066"/>
    <w:rsid w:val="008162CF"/>
    <w:rsid w:val="008179C7"/>
    <w:rsid w:val="0082002F"/>
    <w:rsid w:val="00821829"/>
    <w:rsid w:val="00855EE5"/>
    <w:rsid w:val="00884780"/>
    <w:rsid w:val="00890403"/>
    <w:rsid w:val="008A7A16"/>
    <w:rsid w:val="008C52FC"/>
    <w:rsid w:val="008C5413"/>
    <w:rsid w:val="008D79C4"/>
    <w:rsid w:val="008F3A9B"/>
    <w:rsid w:val="009165EF"/>
    <w:rsid w:val="009300ED"/>
    <w:rsid w:val="00930730"/>
    <w:rsid w:val="00945B55"/>
    <w:rsid w:val="00970C84"/>
    <w:rsid w:val="00991403"/>
    <w:rsid w:val="009A3213"/>
    <w:rsid w:val="009D5F3E"/>
    <w:rsid w:val="009F2B43"/>
    <w:rsid w:val="00A04328"/>
    <w:rsid w:val="00A21027"/>
    <w:rsid w:val="00A24CD5"/>
    <w:rsid w:val="00A26DCD"/>
    <w:rsid w:val="00A57497"/>
    <w:rsid w:val="00A6239B"/>
    <w:rsid w:val="00A67753"/>
    <w:rsid w:val="00A70A8A"/>
    <w:rsid w:val="00A824DB"/>
    <w:rsid w:val="00A82938"/>
    <w:rsid w:val="00A849ED"/>
    <w:rsid w:val="00AA7873"/>
    <w:rsid w:val="00AA7D67"/>
    <w:rsid w:val="00AB209D"/>
    <w:rsid w:val="00AC1E12"/>
    <w:rsid w:val="00AC1F44"/>
    <w:rsid w:val="00AD00FF"/>
    <w:rsid w:val="00AD34CF"/>
    <w:rsid w:val="00AD384F"/>
    <w:rsid w:val="00AF48BE"/>
    <w:rsid w:val="00B04D3F"/>
    <w:rsid w:val="00B0575C"/>
    <w:rsid w:val="00B10A65"/>
    <w:rsid w:val="00B1217B"/>
    <w:rsid w:val="00B17BDD"/>
    <w:rsid w:val="00B4516D"/>
    <w:rsid w:val="00B51B2B"/>
    <w:rsid w:val="00B55BC4"/>
    <w:rsid w:val="00B6671B"/>
    <w:rsid w:val="00B75B6B"/>
    <w:rsid w:val="00B769E5"/>
    <w:rsid w:val="00B81D00"/>
    <w:rsid w:val="00B9073C"/>
    <w:rsid w:val="00B90E35"/>
    <w:rsid w:val="00BA1EE8"/>
    <w:rsid w:val="00BB54B6"/>
    <w:rsid w:val="00BB7A29"/>
    <w:rsid w:val="00BE21DC"/>
    <w:rsid w:val="00C01C85"/>
    <w:rsid w:val="00C028A6"/>
    <w:rsid w:val="00C06BA7"/>
    <w:rsid w:val="00C07693"/>
    <w:rsid w:val="00C14EDD"/>
    <w:rsid w:val="00C17999"/>
    <w:rsid w:val="00C2001B"/>
    <w:rsid w:val="00C53364"/>
    <w:rsid w:val="00C70D6C"/>
    <w:rsid w:val="00C73543"/>
    <w:rsid w:val="00C7372C"/>
    <w:rsid w:val="00C878F3"/>
    <w:rsid w:val="00C879B0"/>
    <w:rsid w:val="00CA3E2E"/>
    <w:rsid w:val="00CC169D"/>
    <w:rsid w:val="00CC32BF"/>
    <w:rsid w:val="00CC7051"/>
    <w:rsid w:val="00CD494F"/>
    <w:rsid w:val="00CF1843"/>
    <w:rsid w:val="00D0208E"/>
    <w:rsid w:val="00D02B85"/>
    <w:rsid w:val="00D0752A"/>
    <w:rsid w:val="00D10AF4"/>
    <w:rsid w:val="00D17CAD"/>
    <w:rsid w:val="00D24672"/>
    <w:rsid w:val="00D27B47"/>
    <w:rsid w:val="00D41172"/>
    <w:rsid w:val="00D46C65"/>
    <w:rsid w:val="00D6261A"/>
    <w:rsid w:val="00D66E2F"/>
    <w:rsid w:val="00D814F9"/>
    <w:rsid w:val="00DA3F34"/>
    <w:rsid w:val="00DA52C8"/>
    <w:rsid w:val="00DA6AAC"/>
    <w:rsid w:val="00DD49C2"/>
    <w:rsid w:val="00DD6DCA"/>
    <w:rsid w:val="00DF1BFC"/>
    <w:rsid w:val="00DF3C33"/>
    <w:rsid w:val="00E16787"/>
    <w:rsid w:val="00E219C5"/>
    <w:rsid w:val="00E477CC"/>
    <w:rsid w:val="00E605FD"/>
    <w:rsid w:val="00E71D45"/>
    <w:rsid w:val="00E84313"/>
    <w:rsid w:val="00E92183"/>
    <w:rsid w:val="00E95F03"/>
    <w:rsid w:val="00EA484E"/>
    <w:rsid w:val="00EB1CCA"/>
    <w:rsid w:val="00EC58D5"/>
    <w:rsid w:val="00ED58EE"/>
    <w:rsid w:val="00EE237F"/>
    <w:rsid w:val="00EE6F41"/>
    <w:rsid w:val="00EF17B0"/>
    <w:rsid w:val="00EF3C2D"/>
    <w:rsid w:val="00EF447C"/>
    <w:rsid w:val="00F041AF"/>
    <w:rsid w:val="00F1755B"/>
    <w:rsid w:val="00F24FC3"/>
    <w:rsid w:val="00F3124D"/>
    <w:rsid w:val="00F37801"/>
    <w:rsid w:val="00F409CB"/>
    <w:rsid w:val="00F6070C"/>
    <w:rsid w:val="00F616BC"/>
    <w:rsid w:val="00F66DFD"/>
    <w:rsid w:val="00F671B6"/>
    <w:rsid w:val="00F72F92"/>
    <w:rsid w:val="00F958AA"/>
    <w:rsid w:val="00FA2C1C"/>
    <w:rsid w:val="00FA46AC"/>
    <w:rsid w:val="00FB2FB5"/>
    <w:rsid w:val="00FB75CD"/>
    <w:rsid w:val="00FC0D44"/>
    <w:rsid w:val="00FD04DE"/>
    <w:rsid w:val="00FE102B"/>
    <w:rsid w:val="00FE192F"/>
    <w:rsid w:val="00FF4BF5"/>
    <w:rsid w:val="00FF724F"/>
    <w:rsid w:val="00FF7BC5"/>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1F3C7"/>
  <w15:docId w15:val="{A96C24CF-A3AB-415E-929E-8D3CE6B5A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1ED"/>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17CAD"/>
    <w:pPr>
      <w:tabs>
        <w:tab w:val="center" w:pos="4819"/>
        <w:tab w:val="right" w:pos="9638"/>
      </w:tabs>
      <w:spacing w:after="0" w:line="240" w:lineRule="auto"/>
    </w:pPr>
  </w:style>
  <w:style w:type="character" w:customStyle="1" w:styleId="FooterChar">
    <w:name w:val="Footer Char"/>
    <w:basedOn w:val="DefaultParagraphFont"/>
    <w:link w:val="Footer"/>
    <w:uiPriority w:val="99"/>
    <w:rsid w:val="00D17CAD"/>
    <w:rPr>
      <w:rFonts w:ascii="Arial" w:hAnsi="Arial"/>
      <w:sz w:val="20"/>
    </w:rPr>
  </w:style>
  <w:style w:type="character" w:styleId="Hyperlink">
    <w:name w:val="Hyperlink"/>
    <w:basedOn w:val="DefaultParagraphFont"/>
    <w:uiPriority w:val="99"/>
    <w:unhideWhenUsed/>
    <w:rsid w:val="00D17CAD"/>
    <w:rPr>
      <w:color w:val="0000FF" w:themeColor="hyperlink"/>
      <w:u w:val="single"/>
    </w:rPr>
  </w:style>
  <w:style w:type="paragraph" w:customStyle="1" w:styleId="Text">
    <w:name w:val="Text"/>
    <w:basedOn w:val="Normal"/>
    <w:link w:val="TextChar"/>
    <w:qFormat/>
    <w:rsid w:val="00D17CAD"/>
    <w:pPr>
      <w:spacing w:after="0" w:line="320" w:lineRule="exact"/>
      <w:ind w:firstLine="737"/>
      <w:jc w:val="both"/>
    </w:pPr>
  </w:style>
  <w:style w:type="character" w:customStyle="1" w:styleId="TextChar">
    <w:name w:val="Text Char"/>
    <w:basedOn w:val="DefaultParagraphFont"/>
    <w:link w:val="Text"/>
    <w:rsid w:val="00D17CAD"/>
    <w:rPr>
      <w:rFonts w:ascii="Arial" w:hAnsi="Arial"/>
      <w:sz w:val="20"/>
    </w:rPr>
  </w:style>
  <w:style w:type="paragraph" w:styleId="BalloonText">
    <w:name w:val="Balloon Text"/>
    <w:basedOn w:val="Normal"/>
    <w:link w:val="BalloonTextChar"/>
    <w:uiPriority w:val="99"/>
    <w:semiHidden/>
    <w:unhideWhenUsed/>
    <w:rsid w:val="00D17C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CAD"/>
    <w:rPr>
      <w:rFonts w:ascii="Tahoma" w:hAnsi="Tahoma" w:cs="Tahoma"/>
      <w:sz w:val="16"/>
      <w:szCs w:val="16"/>
    </w:rPr>
  </w:style>
  <w:style w:type="paragraph" w:styleId="Header">
    <w:name w:val="header"/>
    <w:basedOn w:val="Normal"/>
    <w:link w:val="HeaderChar"/>
    <w:uiPriority w:val="99"/>
    <w:unhideWhenUsed/>
    <w:rsid w:val="00E219C5"/>
    <w:pPr>
      <w:tabs>
        <w:tab w:val="center" w:pos="4819"/>
        <w:tab w:val="right" w:pos="9638"/>
      </w:tabs>
      <w:spacing w:after="0" w:line="240" w:lineRule="auto"/>
    </w:pPr>
  </w:style>
  <w:style w:type="character" w:customStyle="1" w:styleId="HeaderChar">
    <w:name w:val="Header Char"/>
    <w:basedOn w:val="DefaultParagraphFont"/>
    <w:link w:val="Header"/>
    <w:uiPriority w:val="99"/>
    <w:rsid w:val="00E219C5"/>
    <w:rPr>
      <w:rFonts w:ascii="Arial" w:hAnsi="Arial"/>
      <w:sz w:val="20"/>
    </w:rPr>
  </w:style>
  <w:style w:type="character" w:styleId="CommentReference">
    <w:name w:val="annotation reference"/>
    <w:basedOn w:val="DefaultParagraphFont"/>
    <w:uiPriority w:val="99"/>
    <w:semiHidden/>
    <w:unhideWhenUsed/>
    <w:rsid w:val="00417866"/>
    <w:rPr>
      <w:sz w:val="16"/>
      <w:szCs w:val="16"/>
    </w:rPr>
  </w:style>
  <w:style w:type="paragraph" w:styleId="CommentText">
    <w:name w:val="annotation text"/>
    <w:basedOn w:val="Normal"/>
    <w:link w:val="CommentTextChar"/>
    <w:uiPriority w:val="99"/>
    <w:semiHidden/>
    <w:unhideWhenUsed/>
    <w:rsid w:val="00417866"/>
    <w:pPr>
      <w:spacing w:line="240" w:lineRule="auto"/>
    </w:pPr>
    <w:rPr>
      <w:szCs w:val="20"/>
    </w:rPr>
  </w:style>
  <w:style w:type="character" w:customStyle="1" w:styleId="CommentTextChar">
    <w:name w:val="Comment Text Char"/>
    <w:basedOn w:val="DefaultParagraphFont"/>
    <w:link w:val="CommentText"/>
    <w:uiPriority w:val="99"/>
    <w:semiHidden/>
    <w:rsid w:val="0041786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17866"/>
    <w:rPr>
      <w:b/>
      <w:bCs/>
    </w:rPr>
  </w:style>
  <w:style w:type="character" w:customStyle="1" w:styleId="CommentSubjectChar">
    <w:name w:val="Comment Subject Char"/>
    <w:basedOn w:val="CommentTextChar"/>
    <w:link w:val="CommentSubject"/>
    <w:uiPriority w:val="99"/>
    <w:semiHidden/>
    <w:rsid w:val="00417866"/>
    <w:rPr>
      <w:rFonts w:ascii="Arial" w:hAnsi="Arial"/>
      <w:b/>
      <w:bCs/>
      <w:sz w:val="20"/>
      <w:szCs w:val="20"/>
    </w:rPr>
  </w:style>
  <w:style w:type="paragraph" w:styleId="ListParagraph">
    <w:name w:val="List Paragraph"/>
    <w:basedOn w:val="Normal"/>
    <w:uiPriority w:val="34"/>
    <w:qFormat/>
    <w:rsid w:val="00362788"/>
    <w:pPr>
      <w:ind w:left="720"/>
      <w:contextualSpacing/>
    </w:pPr>
  </w:style>
  <w:style w:type="paragraph" w:styleId="NormalWeb">
    <w:name w:val="Normal (Web)"/>
    <w:basedOn w:val="Normal"/>
    <w:uiPriority w:val="99"/>
    <w:semiHidden/>
    <w:unhideWhenUsed/>
    <w:rsid w:val="00A24CD5"/>
    <w:pPr>
      <w:spacing w:before="100" w:beforeAutospacing="1" w:after="100" w:afterAutospacing="1" w:line="240" w:lineRule="auto"/>
    </w:pPr>
    <w:rPr>
      <w:rFonts w:ascii="Times New Roman" w:hAnsi="Times New Roman" w:cs="Times New Roman"/>
      <w:sz w:val="24"/>
      <w:szCs w:val="24"/>
      <w:lang w:eastAsia="lt-LT"/>
    </w:rPr>
  </w:style>
  <w:style w:type="character" w:styleId="PlaceholderText">
    <w:name w:val="Placeholder Text"/>
    <w:basedOn w:val="DefaultParagraphFont"/>
    <w:uiPriority w:val="99"/>
    <w:semiHidden/>
    <w:rsid w:val="008D79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313643">
      <w:bodyDiv w:val="1"/>
      <w:marLeft w:val="0"/>
      <w:marRight w:val="0"/>
      <w:marTop w:val="0"/>
      <w:marBottom w:val="0"/>
      <w:divBdr>
        <w:top w:val="none" w:sz="0" w:space="0" w:color="auto"/>
        <w:left w:val="none" w:sz="0" w:space="0" w:color="auto"/>
        <w:bottom w:val="none" w:sz="0" w:space="0" w:color="auto"/>
        <w:right w:val="none" w:sz="0" w:space="0" w:color="auto"/>
      </w:divBdr>
    </w:div>
    <w:div w:id="129985431">
      <w:bodyDiv w:val="1"/>
      <w:marLeft w:val="0"/>
      <w:marRight w:val="0"/>
      <w:marTop w:val="0"/>
      <w:marBottom w:val="0"/>
      <w:divBdr>
        <w:top w:val="none" w:sz="0" w:space="0" w:color="auto"/>
        <w:left w:val="none" w:sz="0" w:space="0" w:color="auto"/>
        <w:bottom w:val="none" w:sz="0" w:space="0" w:color="auto"/>
        <w:right w:val="none" w:sz="0" w:space="0" w:color="auto"/>
      </w:divBdr>
    </w:div>
    <w:div w:id="228852747">
      <w:bodyDiv w:val="1"/>
      <w:marLeft w:val="0"/>
      <w:marRight w:val="0"/>
      <w:marTop w:val="0"/>
      <w:marBottom w:val="0"/>
      <w:divBdr>
        <w:top w:val="none" w:sz="0" w:space="0" w:color="auto"/>
        <w:left w:val="none" w:sz="0" w:space="0" w:color="auto"/>
        <w:bottom w:val="none" w:sz="0" w:space="0" w:color="auto"/>
        <w:right w:val="none" w:sz="0" w:space="0" w:color="auto"/>
      </w:divBdr>
    </w:div>
    <w:div w:id="402726285">
      <w:bodyDiv w:val="1"/>
      <w:marLeft w:val="0"/>
      <w:marRight w:val="0"/>
      <w:marTop w:val="0"/>
      <w:marBottom w:val="0"/>
      <w:divBdr>
        <w:top w:val="none" w:sz="0" w:space="0" w:color="auto"/>
        <w:left w:val="none" w:sz="0" w:space="0" w:color="auto"/>
        <w:bottom w:val="none" w:sz="0" w:space="0" w:color="auto"/>
        <w:right w:val="none" w:sz="0" w:space="0" w:color="auto"/>
      </w:divBdr>
    </w:div>
    <w:div w:id="633214154">
      <w:bodyDiv w:val="1"/>
      <w:marLeft w:val="0"/>
      <w:marRight w:val="0"/>
      <w:marTop w:val="0"/>
      <w:marBottom w:val="0"/>
      <w:divBdr>
        <w:top w:val="none" w:sz="0" w:space="0" w:color="auto"/>
        <w:left w:val="none" w:sz="0" w:space="0" w:color="auto"/>
        <w:bottom w:val="none" w:sz="0" w:space="0" w:color="auto"/>
        <w:right w:val="none" w:sz="0" w:space="0" w:color="auto"/>
      </w:divBdr>
    </w:div>
    <w:div w:id="734014809">
      <w:bodyDiv w:val="1"/>
      <w:marLeft w:val="0"/>
      <w:marRight w:val="0"/>
      <w:marTop w:val="0"/>
      <w:marBottom w:val="0"/>
      <w:divBdr>
        <w:top w:val="none" w:sz="0" w:space="0" w:color="auto"/>
        <w:left w:val="none" w:sz="0" w:space="0" w:color="auto"/>
        <w:bottom w:val="none" w:sz="0" w:space="0" w:color="auto"/>
        <w:right w:val="none" w:sz="0" w:space="0" w:color="auto"/>
      </w:divBdr>
    </w:div>
    <w:div w:id="866136103">
      <w:bodyDiv w:val="1"/>
      <w:marLeft w:val="0"/>
      <w:marRight w:val="0"/>
      <w:marTop w:val="0"/>
      <w:marBottom w:val="0"/>
      <w:divBdr>
        <w:top w:val="none" w:sz="0" w:space="0" w:color="auto"/>
        <w:left w:val="none" w:sz="0" w:space="0" w:color="auto"/>
        <w:bottom w:val="none" w:sz="0" w:space="0" w:color="auto"/>
        <w:right w:val="none" w:sz="0" w:space="0" w:color="auto"/>
      </w:divBdr>
    </w:div>
    <w:div w:id="1013260540">
      <w:bodyDiv w:val="1"/>
      <w:marLeft w:val="0"/>
      <w:marRight w:val="0"/>
      <w:marTop w:val="0"/>
      <w:marBottom w:val="0"/>
      <w:divBdr>
        <w:top w:val="none" w:sz="0" w:space="0" w:color="auto"/>
        <w:left w:val="none" w:sz="0" w:space="0" w:color="auto"/>
        <w:bottom w:val="none" w:sz="0" w:space="0" w:color="auto"/>
        <w:right w:val="none" w:sz="0" w:space="0" w:color="auto"/>
      </w:divBdr>
    </w:div>
    <w:div w:id="1048185523">
      <w:bodyDiv w:val="1"/>
      <w:marLeft w:val="0"/>
      <w:marRight w:val="0"/>
      <w:marTop w:val="0"/>
      <w:marBottom w:val="0"/>
      <w:divBdr>
        <w:top w:val="none" w:sz="0" w:space="0" w:color="auto"/>
        <w:left w:val="none" w:sz="0" w:space="0" w:color="auto"/>
        <w:bottom w:val="none" w:sz="0" w:space="0" w:color="auto"/>
        <w:right w:val="none" w:sz="0" w:space="0" w:color="auto"/>
      </w:divBdr>
    </w:div>
    <w:div w:id="1256210443">
      <w:bodyDiv w:val="1"/>
      <w:marLeft w:val="0"/>
      <w:marRight w:val="0"/>
      <w:marTop w:val="0"/>
      <w:marBottom w:val="0"/>
      <w:divBdr>
        <w:top w:val="none" w:sz="0" w:space="0" w:color="auto"/>
        <w:left w:val="none" w:sz="0" w:space="0" w:color="auto"/>
        <w:bottom w:val="none" w:sz="0" w:space="0" w:color="auto"/>
        <w:right w:val="none" w:sz="0" w:space="0" w:color="auto"/>
      </w:divBdr>
    </w:div>
    <w:div w:id="1547133892">
      <w:bodyDiv w:val="1"/>
      <w:marLeft w:val="0"/>
      <w:marRight w:val="0"/>
      <w:marTop w:val="0"/>
      <w:marBottom w:val="0"/>
      <w:divBdr>
        <w:top w:val="none" w:sz="0" w:space="0" w:color="auto"/>
        <w:left w:val="none" w:sz="0" w:space="0" w:color="auto"/>
        <w:bottom w:val="none" w:sz="0" w:space="0" w:color="auto"/>
        <w:right w:val="none" w:sz="0" w:space="0" w:color="auto"/>
      </w:divBdr>
    </w:div>
    <w:div w:id="1800491286">
      <w:bodyDiv w:val="1"/>
      <w:marLeft w:val="0"/>
      <w:marRight w:val="0"/>
      <w:marTop w:val="0"/>
      <w:marBottom w:val="0"/>
      <w:divBdr>
        <w:top w:val="none" w:sz="0" w:space="0" w:color="auto"/>
        <w:left w:val="none" w:sz="0" w:space="0" w:color="auto"/>
        <w:bottom w:val="none" w:sz="0" w:space="0" w:color="auto"/>
        <w:right w:val="none" w:sz="0" w:space="0" w:color="auto"/>
      </w:divBdr>
    </w:div>
    <w:div w:id="2038189724">
      <w:bodyDiv w:val="1"/>
      <w:marLeft w:val="0"/>
      <w:marRight w:val="0"/>
      <w:marTop w:val="0"/>
      <w:marBottom w:val="0"/>
      <w:divBdr>
        <w:top w:val="none" w:sz="0" w:space="0" w:color="auto"/>
        <w:left w:val="none" w:sz="0" w:space="0" w:color="auto"/>
        <w:bottom w:val="none" w:sz="0" w:space="0" w:color="auto"/>
        <w:right w:val="none" w:sz="0" w:space="0" w:color="auto"/>
      </w:divBdr>
    </w:div>
    <w:div w:id="2050177092">
      <w:bodyDiv w:val="1"/>
      <w:marLeft w:val="0"/>
      <w:marRight w:val="0"/>
      <w:marTop w:val="0"/>
      <w:marBottom w:val="0"/>
      <w:divBdr>
        <w:top w:val="none" w:sz="0" w:space="0" w:color="auto"/>
        <w:left w:val="none" w:sz="0" w:space="0" w:color="auto"/>
        <w:bottom w:val="none" w:sz="0" w:space="0" w:color="auto"/>
        <w:right w:val="none" w:sz="0" w:space="0" w:color="auto"/>
      </w:divBdr>
    </w:div>
    <w:div w:id="20907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4BB26-E9C9-4F36-9E5F-EEB4DDDFE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2012</Words>
  <Characters>1148</Characters>
  <Application>Microsoft Office Word</Application>
  <DocSecurity>0</DocSecurity>
  <Lines>9</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Hewlett-Packard Company</Company>
  <LinksUpToDate>false</LinksUpToDate>
  <CharactersWithSpaces>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kic</dc:creator>
  <cp:lastModifiedBy>Gintaras Nakutis</cp:lastModifiedBy>
  <cp:revision>3</cp:revision>
  <cp:lastPrinted>2016-06-01T10:22:00Z</cp:lastPrinted>
  <dcterms:created xsi:type="dcterms:W3CDTF">2019-03-20T15:18:00Z</dcterms:created>
  <dcterms:modified xsi:type="dcterms:W3CDTF">2019-03-20T15:58:00Z</dcterms:modified>
</cp:coreProperties>
</file>