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6D5B3" w14:textId="77777777" w:rsidR="00EA3945" w:rsidRDefault="00EA3945" w:rsidP="00AA0C43">
      <w:pPr>
        <w:tabs>
          <w:tab w:val="left" w:pos="0"/>
          <w:tab w:val="left" w:pos="142"/>
          <w:tab w:val="right" w:pos="9923"/>
        </w:tabs>
        <w:spacing w:after="0" w:line="240" w:lineRule="auto"/>
        <w:ind w:firstLine="142"/>
        <w:rPr>
          <w:rFonts w:asciiTheme="minorHAnsi" w:eastAsia="Times New Roman" w:hAnsiTheme="minorHAnsi" w:cstheme="minorHAnsi"/>
          <w:b/>
          <w:noProof/>
          <w:sz w:val="22"/>
          <w:lang w:eastAsia="lt-LT"/>
        </w:rPr>
      </w:pPr>
    </w:p>
    <w:p w14:paraId="39B6494F" w14:textId="47D5DBD7" w:rsidR="00BD6916" w:rsidRDefault="00BD6916" w:rsidP="00AA0C43">
      <w:pPr>
        <w:tabs>
          <w:tab w:val="left" w:pos="0"/>
          <w:tab w:val="left" w:pos="142"/>
          <w:tab w:val="right" w:pos="9923"/>
        </w:tabs>
        <w:spacing w:after="0" w:line="240" w:lineRule="auto"/>
        <w:ind w:firstLine="142"/>
        <w:rPr>
          <w:rFonts w:asciiTheme="minorHAnsi" w:eastAsia="Times New Roman" w:hAnsiTheme="minorHAnsi" w:cstheme="minorHAnsi"/>
          <w:b/>
          <w:noProof/>
          <w:sz w:val="22"/>
          <w:lang w:eastAsia="lt-LT"/>
        </w:rPr>
      </w:pPr>
    </w:p>
    <w:p w14:paraId="77074EC5" w14:textId="4CACC144" w:rsidR="00BD6916" w:rsidRDefault="00BD6916" w:rsidP="00AA0C43">
      <w:pPr>
        <w:tabs>
          <w:tab w:val="left" w:pos="0"/>
          <w:tab w:val="left" w:pos="142"/>
          <w:tab w:val="right" w:pos="9923"/>
        </w:tabs>
        <w:spacing w:after="0" w:line="240" w:lineRule="auto"/>
        <w:ind w:firstLine="142"/>
        <w:rPr>
          <w:rFonts w:asciiTheme="minorHAnsi" w:eastAsia="Times New Roman" w:hAnsiTheme="minorHAnsi" w:cstheme="minorHAnsi"/>
          <w:b/>
          <w:noProof/>
          <w:sz w:val="22"/>
          <w:lang w:eastAsia="lt-LT"/>
        </w:rPr>
      </w:pPr>
      <w:r w:rsidRPr="002C3C2D">
        <w:rPr>
          <w:rFonts w:asciiTheme="minorHAnsi" w:eastAsia="Times New Roman" w:hAnsiTheme="minorHAnsi" w:cstheme="minorHAnsi"/>
          <w:b/>
          <w:noProof/>
          <w:sz w:val="22"/>
          <w:lang w:eastAsia="lt-LT"/>
        </w:rPr>
        <mc:AlternateContent>
          <mc:Choice Requires="wps">
            <w:drawing>
              <wp:anchor distT="45720" distB="45720" distL="114300" distR="114300" simplePos="0" relativeHeight="251659264" behindDoc="0" locked="0" layoutInCell="1" allowOverlap="1" wp14:anchorId="58000AED" wp14:editId="0935F3D1">
                <wp:simplePos x="0" y="0"/>
                <wp:positionH relativeFrom="margin">
                  <wp:posOffset>4898390</wp:posOffset>
                </wp:positionH>
                <wp:positionV relativeFrom="paragraph">
                  <wp:posOffset>95377</wp:posOffset>
                </wp:positionV>
                <wp:extent cx="1407160" cy="436880"/>
                <wp:effectExtent l="0" t="0" r="2540" b="1270"/>
                <wp:wrapSquare wrapText="bothSides"/>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436880"/>
                        </a:xfrm>
                        <a:prstGeom prst="rect">
                          <a:avLst/>
                        </a:prstGeom>
                        <a:solidFill>
                          <a:srgbClr val="FFFFFF"/>
                        </a:solidFill>
                        <a:ln w="9525">
                          <a:noFill/>
                          <a:miter lim="800000"/>
                          <a:headEnd/>
                          <a:tailEnd/>
                        </a:ln>
                      </wps:spPr>
                      <wps:txbx>
                        <w:txbxContent>
                          <w:p w14:paraId="52B61E85" w14:textId="3BA8F2AE" w:rsidR="00AE48AA" w:rsidRPr="00596786" w:rsidRDefault="00AE48AA" w:rsidP="00B95600">
                            <w:pPr>
                              <w:spacing w:after="0"/>
                              <w:rPr>
                                <w:rFonts w:ascii="Calibri" w:hAnsi="Calibri" w:cs="Calibri"/>
                                <w:sz w:val="22"/>
                              </w:rPr>
                            </w:pPr>
                            <w:r w:rsidRPr="00532C9A">
                              <w:rPr>
                                <w:rFonts w:asciiTheme="minorHAnsi" w:hAnsiTheme="minorHAnsi" w:cstheme="minorHAnsi"/>
                                <w:sz w:val="22"/>
                              </w:rPr>
                              <w:t>202</w:t>
                            </w:r>
                            <w:r w:rsidR="004F15CE" w:rsidRPr="00532C9A">
                              <w:rPr>
                                <w:rFonts w:asciiTheme="minorHAnsi" w:hAnsiTheme="minorHAnsi" w:cstheme="minorHAnsi"/>
                                <w:sz w:val="22"/>
                              </w:rPr>
                              <w:t>4</w:t>
                            </w:r>
                            <w:r w:rsidRPr="00532C9A">
                              <w:rPr>
                                <w:rFonts w:asciiTheme="minorHAnsi" w:hAnsiTheme="minorHAnsi" w:cstheme="minorHAnsi"/>
                                <w:sz w:val="22"/>
                              </w:rPr>
                              <w:t>-</w:t>
                            </w:r>
                            <w:r w:rsidR="004F15CE" w:rsidRPr="00532C9A">
                              <w:rPr>
                                <w:rFonts w:asciiTheme="minorHAnsi" w:hAnsiTheme="minorHAnsi" w:cstheme="minorHAnsi"/>
                                <w:sz w:val="22"/>
                              </w:rPr>
                              <w:t>0</w:t>
                            </w:r>
                            <w:r w:rsidR="00D02D53" w:rsidRPr="00532C9A">
                              <w:rPr>
                                <w:rFonts w:asciiTheme="minorHAnsi" w:hAnsiTheme="minorHAnsi" w:cstheme="minorHAnsi"/>
                                <w:sz w:val="22"/>
                              </w:rPr>
                              <w:t>3</w:t>
                            </w:r>
                            <w:r w:rsidRPr="00532C9A">
                              <w:rPr>
                                <w:rFonts w:asciiTheme="minorHAnsi" w:hAnsiTheme="minorHAnsi" w:cstheme="minorHAnsi"/>
                                <w:sz w:val="22"/>
                              </w:rPr>
                              <w:t>-</w:t>
                            </w:r>
                            <w:r w:rsidR="00D02D53" w:rsidRPr="00532C9A">
                              <w:rPr>
                                <w:rFonts w:asciiTheme="minorHAnsi" w:hAnsiTheme="minorHAnsi" w:cstheme="minorHAnsi"/>
                                <w:sz w:val="22"/>
                              </w:rPr>
                              <w:t>01</w:t>
                            </w:r>
                            <w:r w:rsidRPr="00532C9A">
                              <w:rPr>
                                <w:rFonts w:asciiTheme="minorHAnsi" w:hAnsiTheme="minorHAnsi" w:cstheme="minorHAnsi"/>
                                <w:sz w:val="22"/>
                              </w:rPr>
                              <w:t xml:space="preserve"> Nr. S-</w:t>
                            </w:r>
                            <w:r w:rsidR="00532C9A" w:rsidRPr="00532C9A">
                              <w:rPr>
                                <w:rFonts w:asciiTheme="minorHAnsi" w:hAnsiTheme="minorHAnsi" w:cstheme="minorHAnsi"/>
                                <w:sz w:val="22"/>
                              </w:rPr>
                              <w:t>011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000AED" id="_x0000_t202" coordsize="21600,21600" o:spt="202" path="m,l,21600r21600,l21600,xe">
                <v:stroke joinstyle="miter"/>
                <v:path gradientshapeok="t" o:connecttype="rect"/>
              </v:shapetype>
              <v:shape id="Teksto laukas 2" o:spid="_x0000_s1026" type="#_x0000_t202" style="position:absolute;left:0;text-align:left;margin-left:385.7pt;margin-top:7.5pt;width:110.8pt;height:34.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" stroked="f">
                <v:textbox>
                  <w:txbxContent>
                    <w:p w14:paraId="52B61E85" w14:textId="3BA8F2AE" w:rsidR="00AE48AA" w:rsidRPr="00596786" w:rsidRDefault="00AE48AA" w:rsidP="00B95600">
                      <w:pPr>
                        <w:spacing w:after="0"/>
                        <w:rPr>
                          <w:rFonts w:ascii="Calibri" w:hAnsi="Calibri" w:cs="Calibri"/>
                          <w:sz w:val="22"/>
                        </w:rPr>
                      </w:pPr>
                      <w:r w:rsidRPr="00532C9A">
                        <w:rPr>
                          <w:rFonts w:asciiTheme="minorHAnsi" w:hAnsiTheme="minorHAnsi" w:cstheme="minorHAnsi"/>
                          <w:sz w:val="22"/>
                        </w:rPr>
                        <w:t>202</w:t>
                      </w:r>
                      <w:r w:rsidR="004F15CE" w:rsidRPr="00532C9A">
                        <w:rPr>
                          <w:rFonts w:asciiTheme="minorHAnsi" w:hAnsiTheme="minorHAnsi" w:cstheme="minorHAnsi"/>
                          <w:sz w:val="22"/>
                        </w:rPr>
                        <w:t>4</w:t>
                      </w:r>
                      <w:r w:rsidRPr="00532C9A">
                        <w:rPr>
                          <w:rFonts w:asciiTheme="minorHAnsi" w:hAnsiTheme="minorHAnsi" w:cstheme="minorHAnsi"/>
                          <w:sz w:val="22"/>
                        </w:rPr>
                        <w:t>-</w:t>
                      </w:r>
                      <w:r w:rsidR="004F15CE" w:rsidRPr="00532C9A">
                        <w:rPr>
                          <w:rFonts w:asciiTheme="minorHAnsi" w:hAnsiTheme="minorHAnsi" w:cstheme="minorHAnsi"/>
                          <w:sz w:val="22"/>
                        </w:rPr>
                        <w:t>0</w:t>
                      </w:r>
                      <w:r w:rsidR="00D02D53" w:rsidRPr="00532C9A">
                        <w:rPr>
                          <w:rFonts w:asciiTheme="minorHAnsi" w:hAnsiTheme="minorHAnsi" w:cstheme="minorHAnsi"/>
                          <w:sz w:val="22"/>
                        </w:rPr>
                        <w:t>3</w:t>
                      </w:r>
                      <w:r w:rsidRPr="00532C9A">
                        <w:rPr>
                          <w:rFonts w:asciiTheme="minorHAnsi" w:hAnsiTheme="minorHAnsi" w:cstheme="minorHAnsi"/>
                          <w:sz w:val="22"/>
                        </w:rPr>
                        <w:t>-</w:t>
                      </w:r>
                      <w:r w:rsidR="00D02D53" w:rsidRPr="00532C9A">
                        <w:rPr>
                          <w:rFonts w:asciiTheme="minorHAnsi" w:hAnsiTheme="minorHAnsi" w:cstheme="minorHAnsi"/>
                          <w:sz w:val="22"/>
                        </w:rPr>
                        <w:t>01</w:t>
                      </w:r>
                      <w:r w:rsidRPr="00532C9A">
                        <w:rPr>
                          <w:rFonts w:asciiTheme="minorHAnsi" w:hAnsiTheme="minorHAnsi" w:cstheme="minorHAnsi"/>
                          <w:sz w:val="22"/>
                        </w:rPr>
                        <w:t xml:space="preserve"> Nr. S-</w:t>
                      </w:r>
                      <w:r w:rsidR="00532C9A" w:rsidRPr="00532C9A">
                        <w:rPr>
                          <w:rFonts w:asciiTheme="minorHAnsi" w:hAnsiTheme="minorHAnsi" w:cstheme="minorHAnsi"/>
                          <w:sz w:val="22"/>
                        </w:rPr>
                        <w:t>011</w:t>
                      </w:r>
                    </w:p>
                  </w:txbxContent>
                </v:textbox>
                <w10:wrap type="square" anchorx="margin"/>
              </v:shape>
            </w:pict>
          </mc:Fallback>
        </mc:AlternateContent>
      </w:r>
    </w:p>
    <w:p w14:paraId="3B54F005" w14:textId="318EC1C7" w:rsidR="00AA0C43" w:rsidRDefault="00D02D53" w:rsidP="00BD6916">
      <w:pPr>
        <w:tabs>
          <w:tab w:val="left" w:pos="0"/>
          <w:tab w:val="left" w:pos="142"/>
          <w:tab w:val="right" w:pos="9923"/>
        </w:tabs>
        <w:spacing w:after="0" w:line="240" w:lineRule="auto"/>
        <w:ind w:firstLine="142"/>
        <w:rPr>
          <w:rFonts w:asciiTheme="minorHAnsi" w:eastAsia="Times New Roman" w:hAnsiTheme="minorHAnsi" w:cstheme="minorHAnsi"/>
          <w:b/>
          <w:noProof/>
          <w:sz w:val="22"/>
          <w:lang w:eastAsia="lt-LT"/>
        </w:rPr>
      </w:pPr>
      <w:r>
        <w:rPr>
          <w:rFonts w:asciiTheme="minorHAnsi" w:eastAsia="Times New Roman" w:hAnsiTheme="minorHAnsi" w:cstheme="minorHAnsi"/>
          <w:b/>
          <w:noProof/>
          <w:sz w:val="22"/>
          <w:lang w:eastAsia="lt-LT"/>
        </w:rPr>
        <w:t>Lietuvos Respublikos socialinės apsaugos ir darbo ministrei</w:t>
      </w:r>
    </w:p>
    <w:p w14:paraId="742B7E9F" w14:textId="77777777" w:rsidR="00D02D53" w:rsidRDefault="00D02D53"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p>
    <w:p w14:paraId="3FBD90C2" w14:textId="224C270B" w:rsidR="00D02D53" w:rsidRPr="0074474B" w:rsidRDefault="00D02D53"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r>
        <w:rPr>
          <w:rFonts w:asciiTheme="minorHAnsi" w:eastAsia="Times New Roman" w:hAnsiTheme="minorHAnsi" w:cstheme="minorHAnsi"/>
          <w:b/>
          <w:noProof/>
          <w:sz w:val="22"/>
          <w:lang w:eastAsia="lt-LT"/>
        </w:rPr>
        <w:t>Monikai Navickienei</w:t>
      </w:r>
    </w:p>
    <w:p w14:paraId="4B562990" w14:textId="621A892E" w:rsidR="00702EBA" w:rsidRPr="0074474B" w:rsidRDefault="00702EBA"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p>
    <w:p w14:paraId="6DC825D8" w14:textId="4296A6E8" w:rsidR="00702EBA" w:rsidRPr="0074474B" w:rsidRDefault="00D02D53"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r w:rsidRPr="00D02D53">
        <w:rPr>
          <w:rFonts w:asciiTheme="minorHAnsi" w:eastAsia="Times New Roman" w:hAnsiTheme="minorHAnsi" w:cstheme="minorHAnsi"/>
          <w:bCs/>
          <w:noProof/>
          <w:sz w:val="22"/>
          <w:lang w:eastAsia="lt-LT"/>
        </w:rPr>
        <w:t>post@socmin.lt</w:t>
      </w:r>
    </w:p>
    <w:p w14:paraId="498D7007" w14:textId="465DF76D" w:rsidR="00AA0C43" w:rsidRPr="0074474B" w:rsidRDefault="00AA0C43"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p>
    <w:p w14:paraId="1DE9EE09" w14:textId="77777777" w:rsidR="00702EBA" w:rsidRPr="0074474B" w:rsidRDefault="00702EBA" w:rsidP="00935E2F">
      <w:pPr>
        <w:tabs>
          <w:tab w:val="left" w:pos="0"/>
          <w:tab w:val="left" w:pos="142"/>
          <w:tab w:val="left" w:pos="567"/>
          <w:tab w:val="right" w:pos="9923"/>
        </w:tabs>
        <w:spacing w:after="0" w:line="240" w:lineRule="auto"/>
        <w:ind w:firstLine="142"/>
        <w:rPr>
          <w:rFonts w:asciiTheme="minorHAnsi" w:eastAsia="Times New Roman" w:hAnsiTheme="minorHAnsi" w:cstheme="minorHAnsi"/>
          <w:b/>
          <w:noProof/>
          <w:sz w:val="22"/>
          <w:lang w:eastAsia="lt-LT"/>
        </w:rPr>
      </w:pPr>
    </w:p>
    <w:p w14:paraId="56D1B0BF" w14:textId="49F9EDA7" w:rsidR="00FE1EF9" w:rsidRPr="0074474B" w:rsidRDefault="00D02D53" w:rsidP="00935E2F">
      <w:pPr>
        <w:tabs>
          <w:tab w:val="left" w:pos="0"/>
          <w:tab w:val="left" w:pos="567"/>
        </w:tabs>
        <w:ind w:firstLine="142"/>
        <w:rPr>
          <w:rFonts w:asciiTheme="minorHAnsi" w:hAnsiTheme="minorHAnsi" w:cstheme="minorHAnsi"/>
          <w:b/>
          <w:bCs/>
          <w:color w:val="000000"/>
          <w:sz w:val="22"/>
          <w:shd w:val="clear" w:color="auto" w:fill="FFFFFF"/>
        </w:rPr>
      </w:pPr>
      <w:r w:rsidRPr="0074474B">
        <w:rPr>
          <w:rFonts w:asciiTheme="minorHAnsi" w:hAnsiTheme="minorHAnsi" w:cstheme="minorHAnsi"/>
          <w:b/>
          <w:bCs/>
          <w:color w:val="000000"/>
          <w:sz w:val="22"/>
          <w:shd w:val="clear" w:color="auto" w:fill="FFFFFF"/>
        </w:rPr>
        <w:t xml:space="preserve">DĖL </w:t>
      </w:r>
      <w:r>
        <w:rPr>
          <w:rFonts w:asciiTheme="minorHAnsi" w:hAnsiTheme="minorHAnsi" w:cstheme="minorHAnsi"/>
          <w:b/>
          <w:bCs/>
          <w:color w:val="000000"/>
          <w:sz w:val="22"/>
          <w:shd w:val="clear" w:color="auto" w:fill="FFFFFF"/>
        </w:rPr>
        <w:t>NACIONALINĖS KOLEKTYVINĖS SUTARTIES</w:t>
      </w:r>
    </w:p>
    <w:p w14:paraId="06AFB3CF" w14:textId="77777777" w:rsidR="00BD6916" w:rsidRDefault="00BD6916" w:rsidP="00935E2F">
      <w:pPr>
        <w:tabs>
          <w:tab w:val="left" w:pos="0"/>
          <w:tab w:val="left" w:pos="567"/>
        </w:tabs>
        <w:spacing w:after="0"/>
        <w:ind w:firstLine="142"/>
        <w:jc w:val="both"/>
        <w:rPr>
          <w:rFonts w:asciiTheme="minorHAnsi" w:hAnsiTheme="minorHAnsi" w:cstheme="minorHAnsi"/>
          <w:b/>
          <w:bCs/>
          <w:color w:val="000000"/>
          <w:sz w:val="22"/>
          <w:shd w:val="clear" w:color="auto" w:fill="FFFFFF"/>
        </w:rPr>
      </w:pPr>
    </w:p>
    <w:p w14:paraId="79FED91F" w14:textId="29E039C9" w:rsidR="00C824E0" w:rsidRPr="00D41F50" w:rsidRDefault="00D41F50" w:rsidP="00D41F50">
      <w:pPr>
        <w:spacing w:after="0"/>
        <w:ind w:firstLine="567"/>
        <w:jc w:val="both"/>
        <w:rPr>
          <w:rFonts w:asciiTheme="minorHAnsi" w:hAnsiTheme="minorHAnsi" w:cstheme="minorHAnsi"/>
          <w:sz w:val="22"/>
        </w:rPr>
      </w:pPr>
      <w:r w:rsidRPr="00D41F50">
        <w:rPr>
          <w:rFonts w:asciiTheme="minorHAnsi" w:eastAsia="Times New Roman" w:hAnsiTheme="minorHAnsi" w:cstheme="minorHAnsi"/>
          <w:spacing w:val="8"/>
          <w:sz w:val="22"/>
          <w:lang w:eastAsia="lt-LT"/>
        </w:rPr>
        <w:t xml:space="preserve">Lietuvos Respublikos Vyriausybė, atstovaujama Lietuvos Respublikos socialinės apsaugos ir darbo ministerijos, veikiančios pagal Lietuvos Respublikos Vyriausybės 2022 m. spalio 7 d. nutarimą Nr. 1010 „Dėl įgaliojimų pasirašyti nacionalinę kolektyvinę sutartį suteikimo“, ir Vyriausybei prisistačiusios dalyvauti derybose dėl nacionalinės kolektyvinės sutarties sudarymo nacionalinės profesinių sąjungų organizacijos </w:t>
      </w:r>
      <w:r>
        <w:rPr>
          <w:rFonts w:asciiTheme="minorHAnsi" w:eastAsia="Times New Roman" w:hAnsiTheme="minorHAnsi" w:cstheme="minorHAnsi"/>
          <w:spacing w:val="8"/>
          <w:sz w:val="22"/>
          <w:lang w:eastAsia="lt-LT"/>
        </w:rPr>
        <w:t>2022 m. spalio 10 d. sudarė N</w:t>
      </w:r>
      <w:r w:rsidRPr="00D41F50">
        <w:rPr>
          <w:rFonts w:asciiTheme="minorHAnsi" w:eastAsia="Times New Roman" w:hAnsiTheme="minorHAnsi" w:cstheme="minorHAnsi"/>
          <w:spacing w:val="8"/>
          <w:sz w:val="22"/>
          <w:lang w:eastAsia="lt-LT"/>
        </w:rPr>
        <w:t>acionalinę kolektyvinę sutartį</w:t>
      </w:r>
      <w:r>
        <w:rPr>
          <w:rFonts w:asciiTheme="minorHAnsi" w:eastAsia="Times New Roman" w:hAnsiTheme="minorHAnsi" w:cstheme="minorHAnsi"/>
          <w:spacing w:val="8"/>
          <w:sz w:val="22"/>
          <w:lang w:eastAsia="lt-LT"/>
        </w:rPr>
        <w:t xml:space="preserve"> Nr. </w:t>
      </w:r>
      <w:r w:rsidRPr="00D41F50">
        <w:rPr>
          <w:rFonts w:asciiTheme="minorHAnsi" w:eastAsia="Times New Roman" w:hAnsiTheme="minorHAnsi" w:cstheme="minorHAnsi"/>
          <w:spacing w:val="8"/>
          <w:sz w:val="22"/>
          <w:lang w:eastAsia="lt-LT"/>
        </w:rPr>
        <w:t>PV3-626</w:t>
      </w:r>
      <w:r>
        <w:rPr>
          <w:rFonts w:asciiTheme="minorHAnsi" w:eastAsia="Times New Roman" w:hAnsiTheme="minorHAnsi" w:cstheme="minorHAnsi"/>
          <w:spacing w:val="8"/>
          <w:sz w:val="22"/>
          <w:lang w:eastAsia="lt-LT"/>
        </w:rPr>
        <w:t>, kuri 2023 m. spalio 12 d. Susitarimu dėl</w:t>
      </w:r>
      <w:r w:rsidR="00633C3F">
        <w:rPr>
          <w:rFonts w:asciiTheme="minorHAnsi" w:eastAsia="Times New Roman" w:hAnsiTheme="minorHAnsi" w:cstheme="minorHAnsi"/>
          <w:spacing w:val="8"/>
          <w:sz w:val="22"/>
          <w:lang w:eastAsia="lt-LT"/>
        </w:rPr>
        <w:t xml:space="preserve"> 2022 m. spalio 10 d.  N</w:t>
      </w:r>
      <w:r w:rsidR="00633C3F" w:rsidRPr="00D41F50">
        <w:rPr>
          <w:rFonts w:asciiTheme="minorHAnsi" w:eastAsia="Times New Roman" w:hAnsiTheme="minorHAnsi" w:cstheme="minorHAnsi"/>
          <w:spacing w:val="8"/>
          <w:sz w:val="22"/>
          <w:lang w:eastAsia="lt-LT"/>
        </w:rPr>
        <w:t>acionalin</w:t>
      </w:r>
      <w:r w:rsidR="00633C3F">
        <w:rPr>
          <w:rFonts w:asciiTheme="minorHAnsi" w:eastAsia="Times New Roman" w:hAnsiTheme="minorHAnsi" w:cstheme="minorHAnsi"/>
          <w:spacing w:val="8"/>
          <w:sz w:val="22"/>
          <w:lang w:eastAsia="lt-LT"/>
        </w:rPr>
        <w:t>ės</w:t>
      </w:r>
      <w:r w:rsidR="00633C3F" w:rsidRPr="00D41F50">
        <w:rPr>
          <w:rFonts w:asciiTheme="minorHAnsi" w:eastAsia="Times New Roman" w:hAnsiTheme="minorHAnsi" w:cstheme="minorHAnsi"/>
          <w:spacing w:val="8"/>
          <w:sz w:val="22"/>
          <w:lang w:eastAsia="lt-LT"/>
        </w:rPr>
        <w:t xml:space="preserve"> kolektyvin</w:t>
      </w:r>
      <w:r w:rsidR="00633C3F">
        <w:rPr>
          <w:rFonts w:asciiTheme="minorHAnsi" w:eastAsia="Times New Roman" w:hAnsiTheme="minorHAnsi" w:cstheme="minorHAnsi"/>
          <w:spacing w:val="8"/>
          <w:sz w:val="22"/>
          <w:lang w:eastAsia="lt-LT"/>
        </w:rPr>
        <w:t>ės</w:t>
      </w:r>
      <w:r w:rsidR="00633C3F" w:rsidRPr="00D41F50">
        <w:rPr>
          <w:rFonts w:asciiTheme="minorHAnsi" w:eastAsia="Times New Roman" w:hAnsiTheme="minorHAnsi" w:cstheme="minorHAnsi"/>
          <w:spacing w:val="8"/>
          <w:sz w:val="22"/>
          <w:lang w:eastAsia="lt-LT"/>
        </w:rPr>
        <w:t xml:space="preserve"> sutart</w:t>
      </w:r>
      <w:r w:rsidR="00633C3F">
        <w:rPr>
          <w:rFonts w:asciiTheme="minorHAnsi" w:eastAsia="Times New Roman" w:hAnsiTheme="minorHAnsi" w:cstheme="minorHAnsi"/>
          <w:spacing w:val="8"/>
          <w:sz w:val="22"/>
          <w:lang w:eastAsia="lt-LT"/>
        </w:rPr>
        <w:t xml:space="preserve">ies Nr. </w:t>
      </w:r>
      <w:r w:rsidR="00633C3F" w:rsidRPr="00D41F50">
        <w:rPr>
          <w:rFonts w:asciiTheme="minorHAnsi" w:eastAsia="Times New Roman" w:hAnsiTheme="minorHAnsi" w:cstheme="minorHAnsi"/>
          <w:spacing w:val="8"/>
          <w:sz w:val="22"/>
          <w:lang w:eastAsia="lt-LT"/>
        </w:rPr>
        <w:t>PV3-62</w:t>
      </w:r>
      <w:r w:rsidR="00633C3F">
        <w:rPr>
          <w:rFonts w:asciiTheme="minorHAnsi" w:eastAsia="Times New Roman" w:hAnsiTheme="minorHAnsi" w:cstheme="minorHAnsi"/>
          <w:spacing w:val="8"/>
          <w:sz w:val="22"/>
          <w:lang w:eastAsia="lt-LT"/>
        </w:rPr>
        <w:t>6 pakeitimo buvo išdėstyta nauja redakcija</w:t>
      </w:r>
      <w:r>
        <w:rPr>
          <w:rFonts w:asciiTheme="minorHAnsi" w:eastAsia="Times New Roman" w:hAnsiTheme="minorHAnsi" w:cstheme="minorHAnsi"/>
          <w:spacing w:val="8"/>
          <w:sz w:val="22"/>
          <w:lang w:eastAsia="lt-LT"/>
        </w:rPr>
        <w:t xml:space="preserve">  </w:t>
      </w:r>
      <w:r w:rsidRPr="00D41F50">
        <w:rPr>
          <w:rFonts w:asciiTheme="minorHAnsi" w:eastAsia="Times New Roman" w:hAnsiTheme="minorHAnsi" w:cstheme="minorHAnsi"/>
          <w:spacing w:val="8"/>
          <w:sz w:val="22"/>
          <w:lang w:eastAsia="lt-LT"/>
        </w:rPr>
        <w:t xml:space="preserve"> (toliau – Sutartis</w:t>
      </w:r>
      <w:r>
        <w:rPr>
          <w:rFonts w:asciiTheme="minorHAnsi" w:eastAsia="Times New Roman" w:hAnsiTheme="minorHAnsi" w:cstheme="minorHAnsi"/>
          <w:spacing w:val="8"/>
          <w:sz w:val="22"/>
          <w:lang w:eastAsia="lt-LT"/>
        </w:rPr>
        <w:t>).</w:t>
      </w:r>
    </w:p>
    <w:p w14:paraId="61B88A66" w14:textId="77777777" w:rsidR="009E598B" w:rsidRDefault="00DC0796" w:rsidP="00D41F50">
      <w:pPr>
        <w:spacing w:after="0"/>
        <w:ind w:firstLine="567"/>
        <w:jc w:val="both"/>
        <w:rPr>
          <w:rFonts w:asciiTheme="minorHAnsi" w:hAnsiTheme="minorHAnsi" w:cstheme="minorHAnsi"/>
          <w:color w:val="000000"/>
          <w:sz w:val="22"/>
          <w:shd w:val="clear" w:color="auto" w:fill="FFFFFF"/>
        </w:rPr>
      </w:pPr>
      <w:r>
        <w:rPr>
          <w:rFonts w:asciiTheme="minorHAnsi" w:hAnsiTheme="minorHAnsi" w:cstheme="minorHAnsi"/>
          <w:sz w:val="22"/>
        </w:rPr>
        <w:t xml:space="preserve">Lietuvos keleivių vežimo asociacija (toliau – Asociacija) </w:t>
      </w:r>
      <w:r w:rsidRPr="00DC0796">
        <w:rPr>
          <w:rFonts w:asciiTheme="minorHAnsi" w:hAnsiTheme="minorHAnsi" w:cstheme="minorHAnsi"/>
          <w:color w:val="000000"/>
          <w:sz w:val="22"/>
          <w:shd w:val="clear" w:color="auto" w:fill="FFFFFF"/>
        </w:rPr>
        <w:t>vienija 26 tiek savivaldybių ir valstybės kontroliuojamų, tiek privačių keleivius autobusais, troleibusais ir traukiniais vežančių bendrovių</w:t>
      </w:r>
      <w:r>
        <w:rPr>
          <w:rFonts w:asciiTheme="minorHAnsi" w:hAnsiTheme="minorHAnsi" w:cstheme="minorHAnsi"/>
          <w:color w:val="000000"/>
          <w:sz w:val="22"/>
          <w:shd w:val="clear" w:color="auto" w:fill="FFFFFF"/>
        </w:rPr>
        <w:t xml:space="preserve">, o </w:t>
      </w:r>
      <w:r w:rsidRPr="00DC0796">
        <w:rPr>
          <w:rFonts w:asciiTheme="minorHAnsi" w:hAnsiTheme="minorHAnsi" w:cstheme="minorHAnsi"/>
          <w:color w:val="000000"/>
          <w:sz w:val="22"/>
          <w:shd w:val="clear" w:color="auto" w:fill="FFFFFF"/>
        </w:rPr>
        <w:t xml:space="preserve"> Asociacijos narių metinės pajamos yra </w:t>
      </w:r>
      <w:r>
        <w:rPr>
          <w:rFonts w:asciiTheme="minorHAnsi" w:hAnsiTheme="minorHAnsi" w:cstheme="minorHAnsi"/>
          <w:color w:val="000000"/>
          <w:sz w:val="22"/>
          <w:shd w:val="clear" w:color="auto" w:fill="FFFFFF"/>
        </w:rPr>
        <w:t>virš</w:t>
      </w:r>
      <w:r w:rsidRPr="00DC0796">
        <w:rPr>
          <w:rFonts w:asciiTheme="minorHAnsi" w:hAnsiTheme="minorHAnsi" w:cstheme="minorHAnsi"/>
          <w:color w:val="000000"/>
          <w:sz w:val="22"/>
          <w:shd w:val="clear" w:color="auto" w:fill="FFFFFF"/>
        </w:rPr>
        <w:t xml:space="preserve"> 18</w:t>
      </w:r>
      <w:r>
        <w:rPr>
          <w:rFonts w:asciiTheme="minorHAnsi" w:hAnsiTheme="minorHAnsi" w:cstheme="minorHAnsi"/>
          <w:color w:val="000000"/>
          <w:sz w:val="22"/>
          <w:shd w:val="clear" w:color="auto" w:fill="FFFFFF"/>
        </w:rPr>
        <w:t>5</w:t>
      </w:r>
      <w:r w:rsidRPr="00DC0796">
        <w:rPr>
          <w:rFonts w:asciiTheme="minorHAnsi" w:hAnsiTheme="minorHAnsi" w:cstheme="minorHAnsi"/>
          <w:color w:val="000000"/>
          <w:sz w:val="22"/>
          <w:shd w:val="clear" w:color="auto" w:fill="FFFFFF"/>
        </w:rPr>
        <w:t xml:space="preserve"> mln. Eur</w:t>
      </w:r>
      <w:r>
        <w:rPr>
          <w:rFonts w:asciiTheme="minorHAnsi" w:hAnsiTheme="minorHAnsi" w:cstheme="minorHAnsi"/>
          <w:color w:val="000000"/>
          <w:sz w:val="22"/>
          <w:shd w:val="clear" w:color="auto" w:fill="FFFFFF"/>
        </w:rPr>
        <w:t xml:space="preserve"> ir</w:t>
      </w:r>
      <w:r w:rsidRPr="00DC0796">
        <w:rPr>
          <w:rFonts w:asciiTheme="minorHAnsi" w:hAnsiTheme="minorHAnsi" w:cstheme="minorHAnsi"/>
          <w:color w:val="000000"/>
          <w:sz w:val="22"/>
          <w:shd w:val="clear" w:color="auto" w:fill="FFFFFF"/>
        </w:rPr>
        <w:t xml:space="preserve"> jų įmonėse dirba virš 3</w:t>
      </w:r>
      <w:r>
        <w:rPr>
          <w:rFonts w:asciiTheme="minorHAnsi" w:hAnsiTheme="minorHAnsi" w:cstheme="minorHAnsi"/>
          <w:color w:val="000000"/>
          <w:sz w:val="22"/>
          <w:shd w:val="clear" w:color="auto" w:fill="FFFFFF"/>
        </w:rPr>
        <w:t>800</w:t>
      </w:r>
      <w:r w:rsidRPr="00DC0796">
        <w:rPr>
          <w:rFonts w:asciiTheme="minorHAnsi" w:hAnsiTheme="minorHAnsi" w:cstheme="minorHAnsi"/>
          <w:color w:val="000000"/>
          <w:sz w:val="22"/>
          <w:shd w:val="clear" w:color="auto" w:fill="FFFFFF"/>
        </w:rPr>
        <w:t xml:space="preserve"> darbuotojų</w:t>
      </w:r>
      <w:r>
        <w:rPr>
          <w:rFonts w:asciiTheme="minorHAnsi" w:hAnsiTheme="minorHAnsi" w:cstheme="minorHAnsi"/>
          <w:color w:val="000000"/>
          <w:sz w:val="22"/>
          <w:shd w:val="clear" w:color="auto" w:fill="FFFFFF"/>
        </w:rPr>
        <w:t xml:space="preserve">. </w:t>
      </w:r>
    </w:p>
    <w:p w14:paraId="1607D72F" w14:textId="783F66D5" w:rsidR="00DC0796" w:rsidRDefault="009E598B" w:rsidP="00D41F50">
      <w:pPr>
        <w:spacing w:after="0"/>
        <w:ind w:firstLine="567"/>
        <w:jc w:val="both"/>
        <w:rPr>
          <w:rFonts w:asciiTheme="minorHAnsi" w:eastAsia="Times New Roman" w:hAnsiTheme="minorHAnsi" w:cstheme="minorHAnsi"/>
          <w:spacing w:val="8"/>
          <w:sz w:val="22"/>
          <w:lang w:eastAsia="lt-LT"/>
        </w:rPr>
      </w:pPr>
      <w:r>
        <w:rPr>
          <w:rFonts w:asciiTheme="minorHAnsi" w:hAnsiTheme="minorHAnsi" w:cstheme="minorHAnsi"/>
          <w:color w:val="000000"/>
          <w:sz w:val="22"/>
          <w:shd w:val="clear" w:color="auto" w:fill="FFFFFF"/>
        </w:rPr>
        <w:t xml:space="preserve">Atkreiptinas dėmesys, kad Sutartis taikoma </w:t>
      </w:r>
      <w:r w:rsidRPr="009E598B">
        <w:rPr>
          <w:rFonts w:asciiTheme="minorHAnsi" w:eastAsia="Times New Roman" w:hAnsiTheme="minorHAnsi" w:cstheme="minorHAnsi"/>
          <w:spacing w:val="8"/>
          <w:sz w:val="22"/>
          <w:lang w:eastAsia="lt-LT"/>
        </w:rPr>
        <w:t>valstybės ar savivaldybės valdom</w:t>
      </w:r>
      <w:r>
        <w:rPr>
          <w:rFonts w:asciiTheme="minorHAnsi" w:eastAsia="Times New Roman" w:hAnsiTheme="minorHAnsi" w:cstheme="minorHAnsi"/>
          <w:spacing w:val="8"/>
          <w:sz w:val="22"/>
          <w:lang w:eastAsia="lt-LT"/>
        </w:rPr>
        <w:t>oms</w:t>
      </w:r>
      <w:r w:rsidRPr="009E598B">
        <w:rPr>
          <w:rFonts w:asciiTheme="minorHAnsi" w:eastAsia="Times New Roman" w:hAnsiTheme="minorHAnsi" w:cstheme="minorHAnsi"/>
          <w:spacing w:val="8"/>
          <w:sz w:val="22"/>
          <w:lang w:eastAsia="lt-LT"/>
        </w:rPr>
        <w:t xml:space="preserve"> įmon</w:t>
      </w:r>
      <w:r>
        <w:rPr>
          <w:rFonts w:asciiTheme="minorHAnsi" w:eastAsia="Times New Roman" w:hAnsiTheme="minorHAnsi" w:cstheme="minorHAnsi"/>
          <w:spacing w:val="8"/>
          <w:sz w:val="22"/>
          <w:lang w:eastAsia="lt-LT"/>
        </w:rPr>
        <w:t>ėms</w:t>
      </w:r>
      <w:r w:rsidR="0047788A">
        <w:rPr>
          <w:rFonts w:asciiTheme="minorHAnsi" w:eastAsia="Times New Roman" w:hAnsiTheme="minorHAnsi" w:cstheme="minorHAnsi"/>
          <w:spacing w:val="8"/>
          <w:sz w:val="22"/>
          <w:lang w:eastAsia="lt-LT"/>
        </w:rPr>
        <w:t xml:space="preserve"> (toliau – Darbdaviai)</w:t>
      </w:r>
      <w:r>
        <w:rPr>
          <w:rFonts w:asciiTheme="minorHAnsi" w:eastAsia="Times New Roman" w:hAnsiTheme="minorHAnsi" w:cstheme="minorHAnsi"/>
          <w:spacing w:val="8"/>
          <w:sz w:val="22"/>
          <w:lang w:eastAsia="lt-LT"/>
        </w:rPr>
        <w:t>, kurių ne viena nurodyta Sutarties 2 priede yra ir Asociacijos narė, todėl šios sutarties taikymo aspektai yra aktualūs ir mūsų Asociacijos nariams. Pažymėtina, kad Sutartis sudaryta ne tik, kad nedalyvaujant ir nesikonsultuojant</w:t>
      </w:r>
      <w:r w:rsidR="0047788A">
        <w:rPr>
          <w:rFonts w:asciiTheme="minorHAnsi" w:eastAsia="Times New Roman" w:hAnsiTheme="minorHAnsi" w:cstheme="minorHAnsi"/>
          <w:spacing w:val="8"/>
          <w:sz w:val="22"/>
          <w:lang w:eastAsia="lt-LT"/>
        </w:rPr>
        <w:t xml:space="preserve"> </w:t>
      </w:r>
      <w:r>
        <w:rPr>
          <w:rFonts w:asciiTheme="minorHAnsi" w:eastAsia="Times New Roman" w:hAnsiTheme="minorHAnsi" w:cstheme="minorHAnsi"/>
          <w:spacing w:val="8"/>
          <w:sz w:val="22"/>
          <w:lang w:eastAsia="lt-LT"/>
        </w:rPr>
        <w:t xml:space="preserve">su </w:t>
      </w:r>
      <w:r w:rsidR="0047788A">
        <w:rPr>
          <w:rFonts w:asciiTheme="minorHAnsi" w:eastAsia="Times New Roman" w:hAnsiTheme="minorHAnsi" w:cstheme="minorHAnsi"/>
          <w:spacing w:val="8"/>
          <w:sz w:val="22"/>
          <w:lang w:eastAsia="lt-LT"/>
        </w:rPr>
        <w:t>D</w:t>
      </w:r>
      <w:r>
        <w:rPr>
          <w:rFonts w:asciiTheme="minorHAnsi" w:eastAsia="Times New Roman" w:hAnsiTheme="minorHAnsi" w:cstheme="minorHAnsi"/>
          <w:spacing w:val="8"/>
          <w:sz w:val="22"/>
          <w:lang w:eastAsia="lt-LT"/>
        </w:rPr>
        <w:t xml:space="preserve">arbdaviais ar jų organizacijomis, </w:t>
      </w:r>
      <w:r w:rsidR="0047788A">
        <w:rPr>
          <w:rFonts w:asciiTheme="minorHAnsi" w:eastAsia="Times New Roman" w:hAnsiTheme="minorHAnsi" w:cstheme="minorHAnsi"/>
          <w:spacing w:val="8"/>
          <w:sz w:val="22"/>
          <w:lang w:eastAsia="lt-LT"/>
        </w:rPr>
        <w:t>tačiau</w:t>
      </w:r>
      <w:r>
        <w:rPr>
          <w:rFonts w:asciiTheme="minorHAnsi" w:eastAsia="Times New Roman" w:hAnsiTheme="minorHAnsi" w:cstheme="minorHAnsi"/>
          <w:spacing w:val="8"/>
          <w:sz w:val="22"/>
          <w:lang w:eastAsia="lt-LT"/>
        </w:rPr>
        <w:t xml:space="preserve"> kai kuri</w:t>
      </w:r>
      <w:r w:rsidR="0047788A">
        <w:rPr>
          <w:rFonts w:asciiTheme="minorHAnsi" w:eastAsia="Times New Roman" w:hAnsiTheme="minorHAnsi" w:cstheme="minorHAnsi"/>
          <w:spacing w:val="8"/>
          <w:sz w:val="22"/>
          <w:lang w:eastAsia="lt-LT"/>
        </w:rPr>
        <w:t>o</w:t>
      </w:r>
      <w:r>
        <w:rPr>
          <w:rFonts w:asciiTheme="minorHAnsi" w:eastAsia="Times New Roman" w:hAnsiTheme="minorHAnsi" w:cstheme="minorHAnsi"/>
          <w:spacing w:val="8"/>
          <w:sz w:val="22"/>
          <w:lang w:eastAsia="lt-LT"/>
        </w:rPr>
        <w:t>s jų nuostatos yra prieštaraujančios viena kitai</w:t>
      </w:r>
      <w:r w:rsidR="0047788A">
        <w:rPr>
          <w:rFonts w:asciiTheme="minorHAnsi" w:eastAsia="Times New Roman" w:hAnsiTheme="minorHAnsi" w:cstheme="minorHAnsi"/>
          <w:spacing w:val="8"/>
          <w:sz w:val="22"/>
          <w:lang w:eastAsia="lt-LT"/>
        </w:rPr>
        <w:t xml:space="preserve"> arba neaiškus jų praktinis taikymas.</w:t>
      </w:r>
    </w:p>
    <w:p w14:paraId="0B6B5947" w14:textId="77777777" w:rsidR="0047788A" w:rsidRDefault="0047788A" w:rsidP="00D41F50">
      <w:pPr>
        <w:spacing w:after="0"/>
        <w:ind w:firstLine="567"/>
        <w:jc w:val="both"/>
        <w:rPr>
          <w:rFonts w:asciiTheme="minorHAnsi" w:hAnsiTheme="minorHAnsi" w:cstheme="minorHAnsi"/>
          <w:sz w:val="22"/>
        </w:rPr>
      </w:pPr>
      <w:r w:rsidRPr="0047788A">
        <w:rPr>
          <w:rFonts w:asciiTheme="minorHAnsi" w:hAnsiTheme="minorHAnsi" w:cstheme="minorHAnsi"/>
          <w:i/>
          <w:iCs/>
          <w:sz w:val="22"/>
        </w:rPr>
        <w:t>Pirma</w:t>
      </w:r>
      <w:r>
        <w:rPr>
          <w:rFonts w:asciiTheme="minorHAnsi" w:hAnsiTheme="minorHAnsi" w:cstheme="minorHAnsi"/>
          <w:sz w:val="22"/>
        </w:rPr>
        <w:t xml:space="preserve">. </w:t>
      </w:r>
    </w:p>
    <w:p w14:paraId="1DE3C018" w14:textId="0ABCE35F" w:rsidR="00DC0796" w:rsidRDefault="00D02D53" w:rsidP="00D41F50">
      <w:pPr>
        <w:spacing w:after="0"/>
        <w:ind w:firstLine="567"/>
        <w:jc w:val="both"/>
        <w:rPr>
          <w:rFonts w:asciiTheme="minorHAnsi" w:hAnsiTheme="minorHAnsi" w:cstheme="minorHAnsi"/>
          <w:sz w:val="22"/>
        </w:rPr>
      </w:pPr>
      <w:r w:rsidRPr="00D41F50">
        <w:rPr>
          <w:rFonts w:asciiTheme="minorHAnsi" w:hAnsiTheme="minorHAnsi" w:cstheme="minorHAnsi"/>
          <w:sz w:val="22"/>
        </w:rPr>
        <w:t xml:space="preserve">Sutarties 7 punkte yra nurodyta, kad </w:t>
      </w:r>
      <w:r w:rsidRPr="00D41F50">
        <w:rPr>
          <w:rFonts w:asciiTheme="minorHAnsi" w:hAnsiTheme="minorHAnsi" w:cstheme="minorHAnsi"/>
          <w:i/>
          <w:iCs/>
          <w:sz w:val="22"/>
        </w:rPr>
        <w:t>„profesinės sąjungos nariui suteikiamos dvi mokamų atostogų savišvietai arba savanorystei darbo dienos su darbdaviu suderintu metu &lt;...&gt;“.</w:t>
      </w:r>
      <w:r w:rsidRPr="00D41F50">
        <w:rPr>
          <w:rFonts w:asciiTheme="minorHAnsi" w:hAnsiTheme="minorHAnsi" w:cstheme="minorHAnsi"/>
          <w:sz w:val="22"/>
        </w:rPr>
        <w:t xml:space="preserve"> Sutarties 3.2 punkte numatyta: </w:t>
      </w:r>
      <w:r w:rsidRPr="00D41F50">
        <w:rPr>
          <w:rFonts w:asciiTheme="minorHAnsi" w:hAnsiTheme="minorHAnsi" w:cstheme="minorHAnsi"/>
          <w:i/>
          <w:iCs/>
          <w:sz w:val="22"/>
        </w:rPr>
        <w:t>„Kai Sutarties 7 punkte numatytos atostogų dienos, taip</w:t>
      </w:r>
      <w:r w:rsidR="00DC0796">
        <w:rPr>
          <w:rFonts w:asciiTheme="minorHAnsi" w:hAnsiTheme="minorHAnsi" w:cstheme="minorHAnsi"/>
          <w:i/>
          <w:iCs/>
          <w:sz w:val="22"/>
        </w:rPr>
        <w:t xml:space="preserve"> pat</w:t>
      </w:r>
      <w:r w:rsidRPr="00D41F50">
        <w:rPr>
          <w:rFonts w:asciiTheme="minorHAnsi" w:hAnsiTheme="minorHAnsi" w:cstheme="minorHAnsi"/>
          <w:i/>
          <w:iCs/>
          <w:sz w:val="22"/>
        </w:rPr>
        <w:t xml:space="preserve"> kasmetinės, pailgintos, papildomos, ar kitų rūšių atostogos (išskyrus tikslines) Sutarties 2 priede nurodytų valstybės ar savivaldybės valdomų įmonių &lt;...&gt;, kurių savininko teises ir pareigas įgyvendina valstybė ar savivaldybė, profesinių sąjungų nariams taikomos kito lygmens kolektyvinėje sutartyje, profesinės sąjungos narys turi pasirinkti, kurio lygmens kolektyvinėje sutartyje numatyta garantija dėl atostogų dienų jis naudosis“.</w:t>
      </w:r>
      <w:r w:rsidRPr="00D41F50">
        <w:rPr>
          <w:rFonts w:asciiTheme="minorHAnsi" w:hAnsiTheme="minorHAnsi" w:cstheme="minorHAnsi"/>
          <w:sz w:val="22"/>
        </w:rPr>
        <w:t xml:space="preserve"> </w:t>
      </w:r>
      <w:r w:rsidR="00DC0796">
        <w:rPr>
          <w:rFonts w:asciiTheme="minorHAnsi" w:hAnsiTheme="minorHAnsi" w:cstheme="minorHAnsi"/>
          <w:sz w:val="22"/>
        </w:rPr>
        <w:t xml:space="preserve">Tačiau </w:t>
      </w:r>
      <w:r w:rsidRPr="00D41F50">
        <w:rPr>
          <w:rFonts w:asciiTheme="minorHAnsi" w:hAnsiTheme="minorHAnsi" w:cstheme="minorHAnsi"/>
          <w:sz w:val="22"/>
        </w:rPr>
        <w:t xml:space="preserve">Sutarties 11 punkte nurodyta, kad </w:t>
      </w:r>
      <w:r w:rsidRPr="00D41F50">
        <w:rPr>
          <w:rFonts w:asciiTheme="minorHAnsi" w:hAnsiTheme="minorHAnsi" w:cstheme="minorHAnsi"/>
          <w:i/>
          <w:iCs/>
          <w:sz w:val="22"/>
        </w:rPr>
        <w:t xml:space="preserve">„profesinės sąjungos nariui taikomomis skirtingo lygmens kolektyvinėmis sutartimis įtvirtinti vienodo pobūdžio darbo sąlygų gerinimo būdai nesumuojami, o taikoma labiausiai jo padėtį gerinanti kolektyvinės sutarties nuostata“. </w:t>
      </w:r>
      <w:r w:rsidRPr="00D41F50">
        <w:rPr>
          <w:rFonts w:asciiTheme="minorHAnsi" w:hAnsiTheme="minorHAnsi" w:cstheme="minorHAnsi"/>
          <w:sz w:val="22"/>
        </w:rPr>
        <w:t>Nagrinėjamu atveju, manome, kad Sutarties 3.2 ir 11 punktai numato skirtingą reglamentavimą, kadangi vadovaujantis Sutarties 3.2 punktu profesinės sąjungos narys pats turi pasirinkti, kurio lygmens kolektyvinėje sutartyje numatyta garantija naudosis, tuo tarpu Sutarties 11 punktas įpareigoja profesinės sąjungos nariui automatiškai taikyti labiausiai jo padėtį gerinančią kolektyvinės sutarties nuostatą.</w:t>
      </w:r>
    </w:p>
    <w:p w14:paraId="43E6CA61" w14:textId="56624E8C" w:rsidR="00D02D53" w:rsidRPr="00D41F50" w:rsidRDefault="00DC0796" w:rsidP="00D41F50">
      <w:pPr>
        <w:spacing w:after="0"/>
        <w:ind w:firstLine="567"/>
        <w:jc w:val="both"/>
        <w:rPr>
          <w:rFonts w:asciiTheme="minorHAnsi" w:hAnsiTheme="minorHAnsi" w:cstheme="minorHAnsi"/>
          <w:sz w:val="22"/>
        </w:rPr>
      </w:pPr>
      <w:r w:rsidRPr="00DC0796">
        <w:rPr>
          <w:rFonts w:asciiTheme="minorHAnsi" w:hAnsiTheme="minorHAnsi" w:cstheme="minorHAnsi"/>
          <w:b/>
          <w:bCs/>
          <w:sz w:val="22"/>
        </w:rPr>
        <w:t>Prašome paaiškinti</w:t>
      </w:r>
      <w:r>
        <w:rPr>
          <w:rFonts w:asciiTheme="minorHAnsi" w:hAnsiTheme="minorHAnsi" w:cstheme="minorHAnsi"/>
          <w:sz w:val="22"/>
        </w:rPr>
        <w:t xml:space="preserve">, ar teisingai suprantame, kad  </w:t>
      </w:r>
      <w:r w:rsidRPr="00D41F50">
        <w:rPr>
          <w:rFonts w:asciiTheme="minorHAnsi" w:hAnsiTheme="minorHAnsi" w:cstheme="minorHAnsi"/>
          <w:sz w:val="22"/>
        </w:rPr>
        <w:t>profesinės sąjungos narys pats turi pasirinkti, kurio lygmens kolektyvinėje sutartyje numatyta garantija naudosis</w:t>
      </w:r>
      <w:r>
        <w:rPr>
          <w:rFonts w:asciiTheme="minorHAnsi" w:hAnsiTheme="minorHAnsi" w:cstheme="minorHAnsi"/>
          <w:sz w:val="22"/>
        </w:rPr>
        <w:t xml:space="preserve">. </w:t>
      </w:r>
      <w:r w:rsidR="00D02D53" w:rsidRPr="00D41F50">
        <w:rPr>
          <w:rFonts w:asciiTheme="minorHAnsi" w:hAnsiTheme="minorHAnsi" w:cstheme="minorHAnsi"/>
          <w:sz w:val="22"/>
        </w:rPr>
        <w:t xml:space="preserve"> </w:t>
      </w:r>
    </w:p>
    <w:p w14:paraId="457B34D5" w14:textId="77777777" w:rsidR="0047788A" w:rsidRDefault="0047788A" w:rsidP="00D41F50">
      <w:pPr>
        <w:spacing w:after="0"/>
        <w:ind w:firstLine="567"/>
        <w:jc w:val="both"/>
        <w:rPr>
          <w:rFonts w:asciiTheme="minorHAnsi" w:hAnsiTheme="minorHAnsi" w:cstheme="minorHAnsi"/>
          <w:i/>
          <w:iCs/>
          <w:sz w:val="22"/>
        </w:rPr>
      </w:pPr>
      <w:r w:rsidRPr="0047788A">
        <w:rPr>
          <w:rFonts w:asciiTheme="minorHAnsi" w:hAnsiTheme="minorHAnsi" w:cstheme="minorHAnsi"/>
          <w:i/>
          <w:iCs/>
          <w:sz w:val="22"/>
        </w:rPr>
        <w:t>Antra.</w:t>
      </w:r>
    </w:p>
    <w:p w14:paraId="11022B49" w14:textId="77777777" w:rsidR="0047788A" w:rsidRPr="0047788A" w:rsidRDefault="0047788A" w:rsidP="00D41F50">
      <w:pPr>
        <w:spacing w:after="0"/>
        <w:ind w:firstLine="567"/>
        <w:jc w:val="both"/>
        <w:rPr>
          <w:rFonts w:asciiTheme="minorHAnsi" w:hAnsiTheme="minorHAnsi" w:cstheme="minorHAnsi"/>
          <w:i/>
          <w:iCs/>
          <w:sz w:val="22"/>
        </w:rPr>
      </w:pPr>
    </w:p>
    <w:p w14:paraId="2B1CA2D4" w14:textId="469A751C" w:rsidR="00C92A4D" w:rsidRPr="000514E2" w:rsidRDefault="0089128A" w:rsidP="00C92A4D">
      <w:pPr>
        <w:spacing w:after="0"/>
        <w:ind w:firstLine="567"/>
        <w:jc w:val="both"/>
        <w:rPr>
          <w:rFonts w:asciiTheme="minorHAnsi" w:eastAsia="Times New Roman" w:hAnsiTheme="minorHAnsi" w:cstheme="minorHAnsi"/>
          <w:sz w:val="22"/>
        </w:rPr>
      </w:pPr>
      <w:r>
        <w:rPr>
          <w:rFonts w:asciiTheme="minorHAnsi" w:eastAsia="Times New Roman" w:hAnsiTheme="minorHAnsi" w:cstheme="minorHAnsi"/>
          <w:sz w:val="22"/>
        </w:rPr>
        <w:lastRenderedPageBreak/>
        <w:t xml:space="preserve">Be to, </w:t>
      </w:r>
      <w:r w:rsidR="0047788A">
        <w:rPr>
          <w:rFonts w:asciiTheme="minorHAnsi" w:eastAsia="Times New Roman" w:hAnsiTheme="minorHAnsi" w:cstheme="minorHAnsi"/>
          <w:sz w:val="22"/>
        </w:rPr>
        <w:t>Sutarties</w:t>
      </w:r>
      <w:r w:rsidR="0047788A" w:rsidRPr="00D41F50">
        <w:rPr>
          <w:rFonts w:asciiTheme="minorHAnsi" w:eastAsia="Times New Roman" w:hAnsiTheme="minorHAnsi" w:cstheme="minorHAnsi"/>
          <w:sz w:val="22"/>
        </w:rPr>
        <w:t xml:space="preserve"> 7 p</w:t>
      </w:r>
      <w:r w:rsidR="0047788A">
        <w:rPr>
          <w:rFonts w:asciiTheme="minorHAnsi" w:eastAsia="Times New Roman" w:hAnsiTheme="minorHAnsi" w:cstheme="minorHAnsi"/>
          <w:sz w:val="22"/>
        </w:rPr>
        <w:t>unkte</w:t>
      </w:r>
      <w:r w:rsidR="0047788A" w:rsidRPr="00D41F50">
        <w:rPr>
          <w:rFonts w:asciiTheme="minorHAnsi" w:eastAsia="Times New Roman" w:hAnsiTheme="minorHAnsi" w:cstheme="minorHAnsi"/>
          <w:sz w:val="22"/>
        </w:rPr>
        <w:t xml:space="preserve"> numatyta, kad jei papildomos dienos nėra panaudotos, o darbuotojas išeina iš darbo, darbdavys privalo išmokėti kompensaciją už nepanaudotas dienas. Nuostata dėl kompensacijos mokėjimo turėtų būti panaikinta, nes tokios kompensacijos nustatymas neatitinka </w:t>
      </w:r>
      <w:r>
        <w:rPr>
          <w:rFonts w:asciiTheme="minorHAnsi" w:eastAsia="Times New Roman" w:hAnsiTheme="minorHAnsi" w:cstheme="minorHAnsi"/>
          <w:sz w:val="22"/>
        </w:rPr>
        <w:t>Darbo kodekso (</w:t>
      </w:r>
      <w:r w:rsidR="0047788A" w:rsidRPr="00D41F50">
        <w:rPr>
          <w:rFonts w:asciiTheme="minorHAnsi" w:eastAsia="Times New Roman" w:hAnsiTheme="minorHAnsi" w:cstheme="minorHAnsi"/>
          <w:sz w:val="22"/>
        </w:rPr>
        <w:t>DK</w:t>
      </w:r>
      <w:r>
        <w:rPr>
          <w:rFonts w:asciiTheme="minorHAnsi" w:eastAsia="Times New Roman" w:hAnsiTheme="minorHAnsi" w:cstheme="minorHAnsi"/>
          <w:sz w:val="22"/>
        </w:rPr>
        <w:t>)</w:t>
      </w:r>
      <w:r w:rsidR="0047788A" w:rsidRPr="00D41F50">
        <w:rPr>
          <w:rFonts w:asciiTheme="minorHAnsi" w:eastAsia="Times New Roman" w:hAnsiTheme="minorHAnsi" w:cstheme="minorHAnsi"/>
          <w:sz w:val="22"/>
        </w:rPr>
        <w:t xml:space="preserve"> logikos už ką yra mokama kompensacij</w:t>
      </w:r>
      <w:r>
        <w:rPr>
          <w:rFonts w:asciiTheme="minorHAnsi" w:eastAsia="Times New Roman" w:hAnsiTheme="minorHAnsi" w:cstheme="minorHAnsi"/>
          <w:sz w:val="22"/>
        </w:rPr>
        <w:t xml:space="preserve">a, </w:t>
      </w:r>
      <w:proofErr w:type="spellStart"/>
      <w:r>
        <w:rPr>
          <w:rFonts w:asciiTheme="minorHAnsi" w:eastAsia="Times New Roman" w:hAnsiTheme="minorHAnsi" w:cstheme="minorHAnsi"/>
          <w:sz w:val="22"/>
        </w:rPr>
        <w:t>t.y</w:t>
      </w:r>
      <w:proofErr w:type="spellEnd"/>
      <w:r>
        <w:rPr>
          <w:rFonts w:asciiTheme="minorHAnsi" w:eastAsia="Times New Roman" w:hAnsiTheme="minorHAnsi" w:cstheme="minorHAnsi"/>
          <w:sz w:val="22"/>
        </w:rPr>
        <w:t xml:space="preserve">. </w:t>
      </w:r>
      <w:r w:rsidR="0047788A" w:rsidRPr="00D41F50">
        <w:rPr>
          <w:rFonts w:asciiTheme="minorHAnsi" w:eastAsia="Times New Roman" w:hAnsiTheme="minorHAnsi" w:cstheme="minorHAnsi"/>
          <w:sz w:val="22"/>
        </w:rPr>
        <w:t xml:space="preserve"> tik už nepanaudotas kasmetines atostogas. DK nenumato, kad tokios tikslinės atostogos, kaip mokymosi atostogos (savišvieta) ar savanorystė būtų kompensuojama. Kaip ir laisvos </w:t>
      </w:r>
      <w:r w:rsidR="0047788A" w:rsidRPr="000514E2">
        <w:rPr>
          <w:rFonts w:asciiTheme="minorHAnsi" w:eastAsia="Times New Roman" w:hAnsiTheme="minorHAnsi" w:cstheme="minorHAnsi"/>
          <w:sz w:val="22"/>
        </w:rPr>
        <w:t>dienos vaikams prižiūrėti</w:t>
      </w:r>
      <w:r w:rsidRPr="000514E2">
        <w:rPr>
          <w:rFonts w:asciiTheme="minorHAnsi" w:eastAsia="Times New Roman" w:hAnsiTheme="minorHAnsi" w:cstheme="minorHAnsi"/>
          <w:sz w:val="22"/>
        </w:rPr>
        <w:t xml:space="preserve">, kurios </w:t>
      </w:r>
      <w:r w:rsidR="0047788A" w:rsidRPr="000514E2">
        <w:rPr>
          <w:rFonts w:asciiTheme="minorHAnsi" w:eastAsia="Times New Roman" w:hAnsiTheme="minorHAnsi" w:cstheme="minorHAnsi"/>
          <w:sz w:val="22"/>
        </w:rPr>
        <w:t xml:space="preserve">nėra kompensuojamos, jei nėra panaudojamos. </w:t>
      </w:r>
    </w:p>
    <w:p w14:paraId="3C433AB2" w14:textId="54120710" w:rsidR="00FC75CD" w:rsidRPr="000514E2" w:rsidRDefault="00C92A4D" w:rsidP="009F5C99">
      <w:pPr>
        <w:spacing w:after="0"/>
        <w:ind w:firstLine="567"/>
        <w:jc w:val="both"/>
        <w:rPr>
          <w:rFonts w:asciiTheme="minorHAnsi" w:eastAsia="Times New Roman" w:hAnsiTheme="minorHAnsi" w:cstheme="minorHAnsi"/>
          <w:sz w:val="22"/>
        </w:rPr>
      </w:pPr>
      <w:r w:rsidRPr="000514E2">
        <w:rPr>
          <w:rFonts w:asciiTheme="minorHAnsi" w:eastAsia="Times New Roman" w:hAnsiTheme="minorHAnsi" w:cstheme="minorHAnsi"/>
          <w:sz w:val="22"/>
        </w:rPr>
        <w:t>Atsižvelgiant į tai, Asociacijos nuomone, pagal Sutartį</w:t>
      </w:r>
      <w:r w:rsidR="0047788A" w:rsidRPr="000514E2">
        <w:rPr>
          <w:rFonts w:asciiTheme="minorHAnsi" w:eastAsia="Times New Roman" w:hAnsiTheme="minorHAnsi" w:cstheme="minorHAnsi"/>
          <w:sz w:val="22"/>
        </w:rPr>
        <w:t xml:space="preserve"> suteikiamos laisvos dienos nėra kasmetinės atostogos, </w:t>
      </w:r>
      <w:proofErr w:type="spellStart"/>
      <w:r w:rsidR="0089128A" w:rsidRPr="000514E2">
        <w:rPr>
          <w:rFonts w:asciiTheme="minorHAnsi" w:eastAsia="Times New Roman" w:hAnsiTheme="minorHAnsi" w:cstheme="minorHAnsi"/>
          <w:sz w:val="22"/>
        </w:rPr>
        <w:t>t.y</w:t>
      </w:r>
      <w:proofErr w:type="spellEnd"/>
      <w:r w:rsidR="0089128A" w:rsidRPr="000514E2">
        <w:rPr>
          <w:rFonts w:asciiTheme="minorHAnsi" w:eastAsia="Times New Roman" w:hAnsiTheme="minorHAnsi" w:cstheme="minorHAnsi"/>
          <w:sz w:val="22"/>
        </w:rPr>
        <w:t>. jos</w:t>
      </w:r>
      <w:r w:rsidR="0047788A" w:rsidRPr="000514E2">
        <w:rPr>
          <w:rFonts w:asciiTheme="minorHAnsi" w:eastAsia="Times New Roman" w:hAnsiTheme="minorHAnsi" w:cstheme="minorHAnsi"/>
          <w:sz w:val="22"/>
        </w:rPr>
        <w:t xml:space="preserve"> </w:t>
      </w:r>
      <w:r w:rsidR="009F5C99" w:rsidRPr="000514E2">
        <w:rPr>
          <w:rFonts w:asciiTheme="minorHAnsi" w:eastAsia="Times New Roman" w:hAnsiTheme="minorHAnsi" w:cstheme="minorHAnsi"/>
          <w:sz w:val="22"/>
        </w:rPr>
        <w:t xml:space="preserve">yra </w:t>
      </w:r>
      <w:r w:rsidR="0047788A" w:rsidRPr="000514E2">
        <w:rPr>
          <w:rFonts w:asciiTheme="minorHAnsi" w:eastAsia="Times New Roman" w:hAnsiTheme="minorHAnsi" w:cstheme="minorHAnsi"/>
          <w:sz w:val="22"/>
        </w:rPr>
        <w:t xml:space="preserve">tikslinis laikas, kuris </w:t>
      </w:r>
      <w:r w:rsidRPr="000514E2">
        <w:rPr>
          <w:rFonts w:asciiTheme="minorHAnsi" w:eastAsia="Times New Roman" w:hAnsiTheme="minorHAnsi" w:cstheme="minorHAnsi"/>
          <w:sz w:val="22"/>
        </w:rPr>
        <w:t>neprivalo</w:t>
      </w:r>
      <w:r w:rsidR="0047788A" w:rsidRPr="000514E2">
        <w:rPr>
          <w:rFonts w:asciiTheme="minorHAnsi" w:eastAsia="Times New Roman" w:hAnsiTheme="minorHAnsi" w:cstheme="minorHAnsi"/>
          <w:sz w:val="22"/>
        </w:rPr>
        <w:t xml:space="preserve"> būti kompensuojamas</w:t>
      </w:r>
      <w:r w:rsidR="00FC75CD" w:rsidRPr="000514E2">
        <w:rPr>
          <w:rFonts w:asciiTheme="minorHAnsi" w:eastAsia="Times New Roman" w:hAnsiTheme="minorHAnsi" w:cstheme="minorHAnsi"/>
          <w:sz w:val="22"/>
        </w:rPr>
        <w:t xml:space="preserve">. Priešingu atvejų, pagal analogiją  reikėtų  kalbėti ir apie situaciją, kai darbuotojas pasinaudojo šiomis atostogomis, bet neišdirbo visų kalendorinių metų, </w:t>
      </w:r>
      <w:proofErr w:type="spellStart"/>
      <w:r w:rsidR="00FC75CD" w:rsidRPr="000514E2">
        <w:rPr>
          <w:rFonts w:asciiTheme="minorHAnsi" w:eastAsia="Times New Roman" w:hAnsiTheme="minorHAnsi" w:cstheme="minorHAnsi"/>
          <w:sz w:val="22"/>
        </w:rPr>
        <w:t>t.y</w:t>
      </w:r>
      <w:proofErr w:type="spellEnd"/>
      <w:r w:rsidR="00FC75CD" w:rsidRPr="000514E2">
        <w:rPr>
          <w:rFonts w:asciiTheme="minorHAnsi" w:eastAsia="Times New Roman" w:hAnsiTheme="minorHAnsi" w:cstheme="minorHAnsi"/>
          <w:sz w:val="22"/>
        </w:rPr>
        <w:t xml:space="preserve">. tokiu atveju turėtų būti išskaičiuota jam sumokėta proporcinga dalis dirbtam laikui, kaip kad numatyta DK dėl kasmetinių atostogų. </w:t>
      </w:r>
    </w:p>
    <w:p w14:paraId="7E1216C2" w14:textId="0896DF70" w:rsidR="009F5C99" w:rsidRPr="000514E2" w:rsidRDefault="009F5C99" w:rsidP="009F5C99">
      <w:pPr>
        <w:pStyle w:val="elementtoproof"/>
        <w:spacing w:line="276" w:lineRule="auto"/>
        <w:ind w:firstLine="567"/>
        <w:jc w:val="both"/>
        <w:rPr>
          <w:rFonts w:asciiTheme="minorHAnsi" w:hAnsiTheme="minorHAnsi" w:cstheme="minorHAnsi"/>
          <w:sz w:val="22"/>
          <w:szCs w:val="22"/>
        </w:rPr>
      </w:pPr>
      <w:r w:rsidRPr="000514E2">
        <w:rPr>
          <w:rFonts w:asciiTheme="minorHAnsi" w:hAnsiTheme="minorHAnsi" w:cstheme="minorHAnsi"/>
          <w:b/>
          <w:bCs/>
          <w:color w:val="000000"/>
          <w:sz w:val="22"/>
          <w:szCs w:val="22"/>
        </w:rPr>
        <w:t xml:space="preserve">Prašome </w:t>
      </w:r>
      <w:r w:rsidRPr="000514E2">
        <w:rPr>
          <w:rFonts w:asciiTheme="minorHAnsi" w:hAnsiTheme="minorHAnsi" w:cstheme="minorHAnsi"/>
          <w:color w:val="000000"/>
          <w:sz w:val="22"/>
          <w:szCs w:val="22"/>
        </w:rPr>
        <w:t xml:space="preserve">derantis dėl naujos Sutarties redakcijos siekti/susiderėti, kad Sutarties 7 punkto dalis </w:t>
      </w:r>
      <w:r w:rsidRPr="000514E2">
        <w:rPr>
          <w:rFonts w:asciiTheme="minorHAnsi" w:hAnsiTheme="minorHAnsi" w:cstheme="minorHAnsi"/>
          <w:i/>
          <w:iCs/>
          <w:color w:val="000000"/>
          <w:sz w:val="22"/>
          <w:szCs w:val="22"/>
        </w:rPr>
        <w:t>"Jeigu profesinės sąjungos nario darbo, valstybės tarnybos, vidaus tarnybos santykiai pasibaigia galiojant Sutarčiai vienoje iš įstaigų, įmonių, organizacijų, nurodytų Sutarties 1 ir 2 prieduose, o jis nėra pasinaudojęs teise į mokamas atostogas savišvietai arba savanorystei pagal Sutartį ir (arba) yra išnaudojęs tik dalį šių atostogų, jam turi būti išmokama kompensacija už nepanaudotas mokamas atostogas savišvietai arba savanorystei pagal Sutartį proporcingai dirbtam laikotarpiui.</w:t>
      </w:r>
      <w:r w:rsidRPr="000514E2">
        <w:rPr>
          <w:rFonts w:asciiTheme="minorHAnsi" w:hAnsiTheme="minorHAnsi" w:cstheme="minorHAnsi"/>
          <w:color w:val="000000"/>
          <w:sz w:val="22"/>
          <w:szCs w:val="22"/>
        </w:rPr>
        <w:t xml:space="preserve">" </w:t>
      </w:r>
      <w:r w:rsidRPr="000514E2">
        <w:rPr>
          <w:rFonts w:asciiTheme="minorHAnsi" w:hAnsiTheme="minorHAnsi" w:cstheme="minorHAnsi"/>
          <w:b/>
          <w:bCs/>
          <w:color w:val="000000"/>
          <w:sz w:val="22"/>
          <w:szCs w:val="22"/>
        </w:rPr>
        <w:t>būtų panaikinta</w:t>
      </w:r>
      <w:r w:rsidRPr="000514E2">
        <w:rPr>
          <w:rFonts w:asciiTheme="minorHAnsi" w:hAnsiTheme="minorHAnsi" w:cstheme="minorHAnsi"/>
          <w:color w:val="000000"/>
          <w:sz w:val="22"/>
          <w:szCs w:val="22"/>
        </w:rPr>
        <w:t>.</w:t>
      </w:r>
    </w:p>
    <w:p w14:paraId="5AAB5792" w14:textId="2C7CE6DE" w:rsidR="0047788A" w:rsidRPr="000514E2" w:rsidRDefault="0047788A" w:rsidP="00D41F50">
      <w:pPr>
        <w:spacing w:after="0"/>
        <w:ind w:firstLine="567"/>
        <w:jc w:val="both"/>
        <w:rPr>
          <w:rFonts w:asciiTheme="minorHAnsi" w:hAnsiTheme="minorHAnsi" w:cstheme="minorHAnsi"/>
          <w:i/>
          <w:iCs/>
          <w:sz w:val="22"/>
        </w:rPr>
      </w:pPr>
      <w:r w:rsidRPr="000514E2">
        <w:rPr>
          <w:rFonts w:asciiTheme="minorHAnsi" w:hAnsiTheme="minorHAnsi" w:cstheme="minorHAnsi"/>
          <w:i/>
          <w:iCs/>
          <w:sz w:val="22"/>
        </w:rPr>
        <w:t>Trečia.</w:t>
      </w:r>
    </w:p>
    <w:p w14:paraId="07EEC5AE" w14:textId="1758BE84" w:rsidR="00D02D53" w:rsidRDefault="00D02D53" w:rsidP="00D41F50">
      <w:pPr>
        <w:spacing w:after="0"/>
        <w:ind w:firstLine="567"/>
        <w:jc w:val="both"/>
        <w:rPr>
          <w:rFonts w:asciiTheme="minorHAnsi" w:hAnsiTheme="minorHAnsi" w:cstheme="minorHAnsi"/>
          <w:sz w:val="22"/>
        </w:rPr>
      </w:pPr>
      <w:r w:rsidRPr="000514E2">
        <w:rPr>
          <w:rFonts w:asciiTheme="minorHAnsi" w:hAnsiTheme="minorHAnsi" w:cstheme="minorHAnsi"/>
          <w:sz w:val="22"/>
        </w:rPr>
        <w:t>Neaiškumų taip pat kelia ir Sutarties 11 punkte pavartotas išsireiškimas „</w:t>
      </w:r>
      <w:r w:rsidRPr="000514E2">
        <w:rPr>
          <w:rFonts w:asciiTheme="minorHAnsi" w:hAnsiTheme="minorHAnsi" w:cstheme="minorHAnsi"/>
          <w:i/>
          <w:iCs/>
          <w:sz w:val="22"/>
        </w:rPr>
        <w:t>vienodo pobūdžio darbo sąlygų gerinimo būdai</w:t>
      </w:r>
      <w:r w:rsidRPr="000514E2">
        <w:rPr>
          <w:rFonts w:asciiTheme="minorHAnsi" w:hAnsiTheme="minorHAnsi" w:cstheme="minorHAnsi"/>
          <w:sz w:val="22"/>
        </w:rPr>
        <w:t>“. Sutarties 7 punkte kalba eina apie dviejų mokamų atostogų savišvietai arba savanorystei darbo dienų suteikimą profesinės sąjungos nariams. Pažymėtina, kad darbdavio lygmens kolektyvinėse sutartyse dažniausiai yra numatytos tam tikros garantijos darbuotojams dėl papildomų apmokamų dienų suteikimo, pvz. už darbo stažą, sveikatos diena</w:t>
      </w:r>
      <w:r w:rsidRPr="00D41F50">
        <w:rPr>
          <w:rFonts w:asciiTheme="minorHAnsi" w:hAnsiTheme="minorHAnsi" w:cstheme="minorHAnsi"/>
          <w:sz w:val="22"/>
        </w:rPr>
        <w:t xml:space="preserve"> ar kt. Nagrinėjamu klausimu </w:t>
      </w:r>
      <w:r w:rsidRPr="00C92A4D">
        <w:rPr>
          <w:rFonts w:asciiTheme="minorHAnsi" w:hAnsiTheme="minorHAnsi" w:cstheme="minorHAnsi"/>
          <w:b/>
          <w:bCs/>
          <w:sz w:val="22"/>
        </w:rPr>
        <w:t>nėra aišku</w:t>
      </w:r>
      <w:r w:rsidRPr="00D41F50">
        <w:rPr>
          <w:rFonts w:asciiTheme="minorHAnsi" w:hAnsiTheme="minorHAnsi" w:cstheme="minorHAnsi"/>
          <w:sz w:val="22"/>
        </w:rPr>
        <w:t xml:space="preserve"> ar tokiu atveju būtina taikyti Sutarties 7 punktą, kadangi iš vienos pusės darbuotojams suteikiama bendro pobūdžio garantija – apmokamas nedarbas, </w:t>
      </w:r>
      <w:r w:rsidR="0089128A">
        <w:rPr>
          <w:rFonts w:asciiTheme="minorHAnsi" w:hAnsiTheme="minorHAnsi" w:cstheme="minorHAnsi"/>
          <w:sz w:val="22"/>
        </w:rPr>
        <w:t xml:space="preserve">o </w:t>
      </w:r>
      <w:r w:rsidRPr="00D41F50">
        <w:rPr>
          <w:rFonts w:asciiTheme="minorHAnsi" w:hAnsiTheme="minorHAnsi" w:cstheme="minorHAnsi"/>
          <w:sz w:val="22"/>
        </w:rPr>
        <w:t xml:space="preserve">iš kitos pusės nedarbo pagrindas yra skirtingas, </w:t>
      </w:r>
      <w:proofErr w:type="spellStart"/>
      <w:r w:rsidRPr="00D41F50">
        <w:rPr>
          <w:rFonts w:asciiTheme="minorHAnsi" w:hAnsiTheme="minorHAnsi" w:cstheme="minorHAnsi"/>
          <w:sz w:val="22"/>
        </w:rPr>
        <w:t>t.y</w:t>
      </w:r>
      <w:proofErr w:type="spellEnd"/>
      <w:r w:rsidRPr="00D41F50">
        <w:rPr>
          <w:rFonts w:asciiTheme="minorHAnsi" w:hAnsiTheme="minorHAnsi" w:cstheme="minorHAnsi"/>
          <w:sz w:val="22"/>
        </w:rPr>
        <w:t xml:space="preserve">. vienu atveju suteikiama apmokama darbo diena savanorystei, kitu atveju tai gali būti apmokama diena sveikatos gerinimui ar pan. </w:t>
      </w:r>
    </w:p>
    <w:p w14:paraId="42B096BE" w14:textId="446172D2" w:rsidR="00C92A4D" w:rsidRPr="00C92A4D" w:rsidRDefault="00C92A4D" w:rsidP="00D41F50">
      <w:pPr>
        <w:spacing w:after="0"/>
        <w:ind w:firstLine="567"/>
        <w:jc w:val="both"/>
        <w:rPr>
          <w:rFonts w:asciiTheme="minorHAnsi" w:hAnsiTheme="minorHAnsi" w:cstheme="minorHAnsi"/>
          <w:i/>
          <w:iCs/>
          <w:sz w:val="22"/>
        </w:rPr>
      </w:pPr>
      <w:r w:rsidRPr="00C92A4D">
        <w:rPr>
          <w:rFonts w:asciiTheme="minorHAnsi" w:hAnsiTheme="minorHAnsi" w:cstheme="minorHAnsi"/>
          <w:i/>
          <w:iCs/>
          <w:sz w:val="22"/>
        </w:rPr>
        <w:t>Ketvirta.</w:t>
      </w:r>
    </w:p>
    <w:p w14:paraId="16162BDF" w14:textId="65DB49AE" w:rsidR="00974AAF" w:rsidRPr="000514E2" w:rsidRDefault="00974AAF" w:rsidP="000514E2">
      <w:pPr>
        <w:spacing w:after="0"/>
        <w:ind w:firstLine="567"/>
        <w:jc w:val="both"/>
        <w:rPr>
          <w:rFonts w:eastAsia="Times New Roman"/>
        </w:rPr>
      </w:pPr>
      <w:r>
        <w:rPr>
          <w:rFonts w:asciiTheme="minorHAnsi" w:eastAsia="Times New Roman" w:hAnsiTheme="minorHAnsi" w:cstheme="minorHAnsi"/>
          <w:sz w:val="22"/>
        </w:rPr>
        <w:t xml:space="preserve">Sutarties </w:t>
      </w:r>
      <w:r w:rsidRPr="00D41F50">
        <w:rPr>
          <w:rFonts w:asciiTheme="minorHAnsi" w:eastAsia="Times New Roman" w:hAnsiTheme="minorHAnsi" w:cstheme="minorHAnsi"/>
          <w:sz w:val="22"/>
        </w:rPr>
        <w:t>16 p</w:t>
      </w:r>
      <w:r>
        <w:rPr>
          <w:rFonts w:asciiTheme="minorHAnsi" w:eastAsia="Times New Roman" w:hAnsiTheme="minorHAnsi" w:cstheme="minorHAnsi"/>
          <w:sz w:val="22"/>
        </w:rPr>
        <w:t>unkte</w:t>
      </w:r>
      <w:r w:rsidRPr="00D41F50">
        <w:rPr>
          <w:rFonts w:asciiTheme="minorHAnsi" w:eastAsia="Times New Roman" w:hAnsiTheme="minorHAnsi" w:cstheme="minorHAnsi"/>
          <w:sz w:val="22"/>
        </w:rPr>
        <w:t xml:space="preserve"> yra reglamentuota, kad prieš pradėdamas darbo pareigų pažeidimo tyrimą darbdavys privalo informuoti profesinę sąjungą. Iš praktikos </w:t>
      </w:r>
      <w:r>
        <w:rPr>
          <w:rFonts w:asciiTheme="minorHAnsi" w:eastAsia="Times New Roman" w:hAnsiTheme="minorHAnsi" w:cstheme="minorHAnsi"/>
          <w:sz w:val="22"/>
        </w:rPr>
        <w:t xml:space="preserve">Darbdaviai </w:t>
      </w:r>
      <w:r w:rsidRPr="00D41F50">
        <w:rPr>
          <w:rFonts w:asciiTheme="minorHAnsi" w:eastAsia="Times New Roman" w:hAnsiTheme="minorHAnsi" w:cstheme="minorHAnsi"/>
          <w:sz w:val="22"/>
        </w:rPr>
        <w:t>susiduria</w:t>
      </w:r>
      <w:r>
        <w:rPr>
          <w:rFonts w:asciiTheme="minorHAnsi" w:eastAsia="Times New Roman" w:hAnsiTheme="minorHAnsi" w:cstheme="minorHAnsi"/>
          <w:sz w:val="22"/>
        </w:rPr>
        <w:t xml:space="preserve"> su situacija</w:t>
      </w:r>
      <w:r w:rsidRPr="00D41F50">
        <w:rPr>
          <w:rFonts w:asciiTheme="minorHAnsi" w:eastAsia="Times New Roman" w:hAnsiTheme="minorHAnsi" w:cstheme="minorHAnsi"/>
          <w:sz w:val="22"/>
        </w:rPr>
        <w:t>, kai darbuotojai prašo neinformuoti profesinės sąjungos</w:t>
      </w:r>
      <w:r>
        <w:rPr>
          <w:rFonts w:asciiTheme="minorHAnsi" w:eastAsia="Times New Roman" w:hAnsiTheme="minorHAnsi" w:cstheme="minorHAnsi"/>
          <w:sz w:val="22"/>
        </w:rPr>
        <w:t>, nes jis dėl įvairių priežasčių</w:t>
      </w:r>
      <w:r w:rsidRPr="00D41F50">
        <w:rPr>
          <w:rFonts w:asciiTheme="minorHAnsi" w:eastAsia="Times New Roman" w:hAnsiTheme="minorHAnsi" w:cstheme="minorHAnsi"/>
          <w:sz w:val="22"/>
        </w:rPr>
        <w:t xml:space="preserve"> nenori, kad profesinė sąjunga sužinotų apie jo padarytą pažeidimą</w:t>
      </w:r>
      <w:r>
        <w:rPr>
          <w:rFonts w:asciiTheme="minorHAnsi" w:eastAsia="Times New Roman" w:hAnsiTheme="minorHAnsi" w:cstheme="minorHAnsi"/>
          <w:sz w:val="22"/>
        </w:rPr>
        <w:t xml:space="preserve">. Asociacijos nuomone, darbuotojas turi turėti teisę ir laisvę pasirinkti </w:t>
      </w:r>
      <w:r w:rsidRPr="00D41F50">
        <w:rPr>
          <w:rFonts w:asciiTheme="minorHAnsi" w:eastAsia="Times New Roman" w:hAnsiTheme="minorHAnsi" w:cstheme="minorHAnsi"/>
          <w:sz w:val="22"/>
        </w:rPr>
        <w:t xml:space="preserve">turėti/neturėti atstovo, </w:t>
      </w:r>
      <w:r w:rsidRPr="000514E2">
        <w:rPr>
          <w:rFonts w:asciiTheme="minorHAnsi" w:eastAsia="Times New Roman" w:hAnsiTheme="minorHAnsi" w:cstheme="minorHAnsi"/>
          <w:sz w:val="22"/>
        </w:rPr>
        <w:t xml:space="preserve">todėl derantis dėl Sutarties pakeitimo </w:t>
      </w:r>
      <w:r w:rsidRPr="000514E2">
        <w:rPr>
          <w:rFonts w:asciiTheme="minorHAnsi" w:eastAsia="Times New Roman" w:hAnsiTheme="minorHAnsi" w:cstheme="minorHAnsi"/>
          <w:b/>
          <w:bCs/>
          <w:sz w:val="22"/>
        </w:rPr>
        <w:t>tikslinga Sutarties 16 punktą papildyti</w:t>
      </w:r>
      <w:r w:rsidRPr="000514E2">
        <w:rPr>
          <w:rFonts w:asciiTheme="minorHAnsi" w:eastAsia="Times New Roman" w:hAnsiTheme="minorHAnsi" w:cstheme="minorHAnsi"/>
          <w:sz w:val="22"/>
        </w:rPr>
        <w:t>, kad Darbdavys neprivalo informuoti profesinės sąjungos</w:t>
      </w:r>
      <w:r w:rsidRPr="000514E2">
        <w:rPr>
          <w:rFonts w:eastAsia="Times New Roman"/>
        </w:rPr>
        <w:t xml:space="preserve"> apie atliekamą darbo pareigų pažeidimo tyrimą, jei pats darbuotojos to prašo.</w:t>
      </w:r>
    </w:p>
    <w:p w14:paraId="3DBDF5F1" w14:textId="3D8D4011" w:rsidR="00FC75CD" w:rsidRPr="000514E2" w:rsidRDefault="00FC75CD" w:rsidP="000514E2">
      <w:pPr>
        <w:spacing w:after="0"/>
        <w:ind w:firstLine="567"/>
        <w:jc w:val="both"/>
        <w:rPr>
          <w:rFonts w:asciiTheme="minorHAnsi" w:hAnsiTheme="minorHAnsi" w:cstheme="minorHAnsi"/>
          <w:i/>
          <w:iCs/>
          <w:sz w:val="22"/>
        </w:rPr>
      </w:pPr>
      <w:r w:rsidRPr="000514E2">
        <w:rPr>
          <w:rFonts w:asciiTheme="minorHAnsi" w:hAnsiTheme="minorHAnsi" w:cstheme="minorHAnsi"/>
          <w:i/>
          <w:iCs/>
          <w:sz w:val="22"/>
        </w:rPr>
        <w:t>Penkta.</w:t>
      </w:r>
    </w:p>
    <w:p w14:paraId="2F353C5C" w14:textId="77777777" w:rsidR="0090151D" w:rsidRPr="000514E2" w:rsidRDefault="00FC75CD" w:rsidP="000514E2">
      <w:pPr>
        <w:spacing w:after="0" w:line="240" w:lineRule="auto"/>
        <w:ind w:firstLine="567"/>
        <w:jc w:val="both"/>
        <w:rPr>
          <w:rFonts w:asciiTheme="minorHAnsi" w:eastAsia="Times New Roman" w:hAnsiTheme="minorHAnsi" w:cstheme="minorHAnsi"/>
          <w:spacing w:val="8"/>
          <w:sz w:val="22"/>
          <w:lang w:eastAsia="lt-LT"/>
        </w:rPr>
      </w:pPr>
      <w:r w:rsidRPr="000514E2">
        <w:rPr>
          <w:rFonts w:asciiTheme="minorHAnsi" w:hAnsiTheme="minorHAnsi" w:cstheme="minorHAnsi"/>
          <w:sz w:val="22"/>
        </w:rPr>
        <w:t xml:space="preserve">Sutarties 35 punkte susitarta, kad </w:t>
      </w:r>
      <w:r w:rsidRPr="000514E2">
        <w:rPr>
          <w:rFonts w:asciiTheme="minorHAnsi" w:eastAsia="Times New Roman" w:hAnsiTheme="minorHAnsi" w:cstheme="minorHAnsi"/>
          <w:i/>
          <w:iCs/>
          <w:spacing w:val="8"/>
          <w:sz w:val="22"/>
          <w:lang w:eastAsia="lt-LT"/>
        </w:rPr>
        <w:t>suderėtoms nuostatoms įgyvendinti reikalingų lėšų poreikį bei reikalingus teisės aktų pakeitimus įtraukti į valstybės biudžeto projektą ir jo lydimųjų teisės aktų pakeitimų paketą.</w:t>
      </w:r>
      <w:r w:rsidR="007E3DA4" w:rsidRPr="000514E2">
        <w:rPr>
          <w:rFonts w:asciiTheme="minorHAnsi" w:eastAsia="Times New Roman" w:hAnsiTheme="minorHAnsi" w:cstheme="minorHAnsi"/>
          <w:spacing w:val="8"/>
          <w:sz w:val="22"/>
          <w:lang w:eastAsia="lt-LT"/>
        </w:rPr>
        <w:t xml:space="preserve"> Kyla pagrįstas klausimas, ar savivaldybių valdomos bendrovės taip pat bus finansuojamos iš valstybės biudžeto</w:t>
      </w:r>
      <w:r w:rsidR="0090151D" w:rsidRPr="000514E2">
        <w:rPr>
          <w:rFonts w:asciiTheme="minorHAnsi" w:eastAsia="Times New Roman" w:hAnsiTheme="minorHAnsi" w:cstheme="minorHAnsi"/>
          <w:spacing w:val="8"/>
          <w:sz w:val="22"/>
          <w:lang w:eastAsia="lt-LT"/>
        </w:rPr>
        <w:t>?</w:t>
      </w:r>
    </w:p>
    <w:p w14:paraId="5F121319" w14:textId="2407A260" w:rsidR="0090151D" w:rsidRPr="000514E2" w:rsidRDefault="0090151D" w:rsidP="000514E2">
      <w:pPr>
        <w:spacing w:after="0" w:line="240" w:lineRule="auto"/>
        <w:ind w:firstLine="567"/>
        <w:jc w:val="both"/>
        <w:rPr>
          <w:rFonts w:asciiTheme="minorHAnsi" w:eastAsia="Times New Roman" w:hAnsiTheme="minorHAnsi" w:cstheme="minorHAnsi"/>
          <w:spacing w:val="8"/>
          <w:sz w:val="22"/>
          <w:lang w:eastAsia="lt-LT"/>
        </w:rPr>
      </w:pPr>
      <w:r w:rsidRPr="000514E2">
        <w:rPr>
          <w:rFonts w:asciiTheme="minorHAnsi" w:eastAsia="Times New Roman" w:hAnsiTheme="minorHAnsi" w:cstheme="minorHAnsi"/>
          <w:spacing w:val="8"/>
          <w:sz w:val="22"/>
          <w:lang w:eastAsia="lt-LT"/>
        </w:rPr>
        <w:t xml:space="preserve">Pažymėtina, kad Sutartis  pasirašyta praėjusiais 2023 metais, o savivaldybių valdomos bendrovės niekaip negalėjo </w:t>
      </w:r>
      <w:r w:rsidR="00877A21" w:rsidRPr="000514E2">
        <w:rPr>
          <w:rFonts w:asciiTheme="minorHAnsi" w:eastAsia="Times New Roman" w:hAnsiTheme="minorHAnsi" w:cstheme="minorHAnsi"/>
          <w:spacing w:val="8"/>
          <w:sz w:val="22"/>
          <w:lang w:eastAsia="lt-LT"/>
        </w:rPr>
        <w:t>lėšų jos įgyvendinimui</w:t>
      </w:r>
      <w:r w:rsidRPr="000514E2">
        <w:rPr>
          <w:rFonts w:asciiTheme="minorHAnsi" w:eastAsia="Times New Roman" w:hAnsiTheme="minorHAnsi" w:cstheme="minorHAnsi"/>
          <w:spacing w:val="8"/>
          <w:sz w:val="22"/>
          <w:lang w:eastAsia="lt-LT"/>
        </w:rPr>
        <w:t xml:space="preserve"> numatyti, nes savo 2024 m. biudžetus grindžia</w:t>
      </w:r>
      <w:r w:rsidR="00877A21" w:rsidRPr="000514E2">
        <w:rPr>
          <w:rFonts w:asciiTheme="minorHAnsi" w:eastAsia="Times New Roman" w:hAnsiTheme="minorHAnsi" w:cstheme="minorHAnsi"/>
          <w:spacing w:val="8"/>
          <w:sz w:val="22"/>
          <w:lang w:eastAsia="lt-LT"/>
        </w:rPr>
        <w:t xml:space="preserve"> ilgalaikėmis </w:t>
      </w:r>
      <w:r w:rsidRPr="000514E2">
        <w:rPr>
          <w:rFonts w:asciiTheme="minorHAnsi" w:eastAsia="Times New Roman" w:hAnsiTheme="minorHAnsi" w:cstheme="minorHAnsi"/>
          <w:spacing w:val="8"/>
          <w:sz w:val="22"/>
          <w:lang w:eastAsia="lt-LT"/>
        </w:rPr>
        <w:t xml:space="preserve"> sutartimis su savivaldybėmis, kuriose numatyta konkreti kaina už nuvažiuotą kilometrą, ir kurioje niekaip negalėjo būti įskaičiuota Sutarčiai įgyvendinti reikalinga lėšų suma, kuri kai kurioms įmonėms bus labai didelė </w:t>
      </w:r>
      <w:r w:rsidR="00877A21" w:rsidRPr="000514E2">
        <w:rPr>
          <w:rFonts w:asciiTheme="minorHAnsi" w:eastAsia="Times New Roman" w:hAnsiTheme="minorHAnsi" w:cstheme="minorHAnsi"/>
          <w:spacing w:val="8"/>
          <w:sz w:val="22"/>
          <w:lang w:eastAsia="lt-LT"/>
        </w:rPr>
        <w:t>ir gali siekti kelis šimtus tūkst. Eur per metus</w:t>
      </w:r>
      <w:r w:rsidRPr="000514E2">
        <w:rPr>
          <w:rFonts w:asciiTheme="minorHAnsi" w:eastAsia="Times New Roman" w:hAnsiTheme="minorHAnsi" w:cstheme="minorHAnsi"/>
          <w:spacing w:val="8"/>
          <w:sz w:val="22"/>
          <w:lang w:eastAsia="lt-LT"/>
        </w:rPr>
        <w:t>.</w:t>
      </w:r>
    </w:p>
    <w:p w14:paraId="3907A0DF" w14:textId="45882A73" w:rsidR="00FC75CD" w:rsidRPr="000514E2" w:rsidRDefault="0090151D" w:rsidP="000514E2">
      <w:pPr>
        <w:spacing w:after="0" w:line="240" w:lineRule="auto"/>
        <w:ind w:firstLine="567"/>
        <w:jc w:val="both"/>
        <w:rPr>
          <w:rFonts w:asciiTheme="minorHAnsi" w:eastAsia="Times New Roman" w:hAnsiTheme="minorHAnsi" w:cstheme="minorHAnsi"/>
          <w:spacing w:val="8"/>
          <w:sz w:val="22"/>
          <w:lang w:eastAsia="lt-LT"/>
        </w:rPr>
      </w:pPr>
      <w:r w:rsidRPr="000514E2">
        <w:rPr>
          <w:rFonts w:asciiTheme="minorHAnsi" w:eastAsia="Times New Roman" w:hAnsiTheme="minorHAnsi" w:cstheme="minorHAnsi"/>
          <w:b/>
          <w:bCs/>
          <w:spacing w:val="8"/>
          <w:sz w:val="22"/>
          <w:lang w:eastAsia="lt-LT"/>
        </w:rPr>
        <w:t>Prašome paaiškinti</w:t>
      </w:r>
      <w:r w:rsidRPr="000514E2">
        <w:rPr>
          <w:rFonts w:asciiTheme="minorHAnsi" w:eastAsia="Times New Roman" w:hAnsiTheme="minorHAnsi" w:cstheme="minorHAnsi"/>
          <w:spacing w:val="8"/>
          <w:sz w:val="22"/>
          <w:lang w:eastAsia="lt-LT"/>
        </w:rPr>
        <w:t xml:space="preserve">, kokiu būdu  </w:t>
      </w:r>
      <w:r w:rsidR="00FB1480" w:rsidRPr="000514E2">
        <w:rPr>
          <w:rFonts w:asciiTheme="minorHAnsi" w:eastAsia="Times New Roman" w:hAnsiTheme="minorHAnsi" w:cstheme="minorHAnsi"/>
          <w:spacing w:val="8"/>
          <w:sz w:val="22"/>
          <w:lang w:eastAsia="lt-LT"/>
        </w:rPr>
        <w:t>savivaldybių valdomos bendrovės Sutarčiai įgyvendinti reikalingas lėšas galės gauti iš valstybės biudžeto dar šiais 2024 metais</w:t>
      </w:r>
      <w:r w:rsidR="00877A21" w:rsidRPr="000514E2">
        <w:rPr>
          <w:rFonts w:asciiTheme="minorHAnsi" w:eastAsia="Times New Roman" w:hAnsiTheme="minorHAnsi" w:cstheme="minorHAnsi"/>
          <w:spacing w:val="8"/>
          <w:sz w:val="22"/>
          <w:lang w:eastAsia="lt-LT"/>
        </w:rPr>
        <w:t>.</w:t>
      </w:r>
    </w:p>
    <w:p w14:paraId="40DD3EAA" w14:textId="445ED351" w:rsidR="00C92A4D" w:rsidRPr="000514E2" w:rsidRDefault="00FB1480" w:rsidP="000514E2">
      <w:pPr>
        <w:spacing w:after="0"/>
        <w:ind w:firstLine="567"/>
        <w:jc w:val="both"/>
        <w:rPr>
          <w:rFonts w:asciiTheme="minorHAnsi" w:hAnsiTheme="minorHAnsi" w:cstheme="minorHAnsi"/>
          <w:i/>
          <w:iCs/>
          <w:sz w:val="22"/>
        </w:rPr>
      </w:pPr>
      <w:r w:rsidRPr="000514E2">
        <w:rPr>
          <w:rFonts w:asciiTheme="minorHAnsi" w:hAnsiTheme="minorHAnsi" w:cstheme="minorHAnsi"/>
          <w:i/>
          <w:iCs/>
          <w:sz w:val="22"/>
        </w:rPr>
        <w:t>Šešta.</w:t>
      </w:r>
    </w:p>
    <w:p w14:paraId="492F4B76" w14:textId="6A5829CF" w:rsidR="00633C3F" w:rsidRPr="000514E2" w:rsidRDefault="00D02D53" w:rsidP="000514E2">
      <w:pPr>
        <w:spacing w:after="0"/>
        <w:ind w:firstLine="567"/>
        <w:jc w:val="both"/>
        <w:rPr>
          <w:rFonts w:asciiTheme="minorHAnsi" w:hAnsiTheme="minorHAnsi" w:cstheme="minorHAnsi"/>
          <w:color w:val="000000"/>
          <w:sz w:val="22"/>
          <w:shd w:val="clear" w:color="auto" w:fill="FFFFFF"/>
        </w:rPr>
      </w:pPr>
      <w:r w:rsidRPr="000514E2">
        <w:rPr>
          <w:rFonts w:asciiTheme="minorHAnsi" w:hAnsiTheme="minorHAnsi" w:cstheme="minorHAnsi"/>
          <w:sz w:val="22"/>
        </w:rPr>
        <w:t xml:space="preserve">Svarbu pažymėti, kad Sutarties 33 punkte yra nurodyta, jog </w:t>
      </w:r>
      <w:r w:rsidRPr="000514E2">
        <w:rPr>
          <w:rFonts w:asciiTheme="minorHAnsi" w:hAnsiTheme="minorHAnsi" w:cstheme="minorHAnsi"/>
          <w:i/>
          <w:iCs/>
          <w:sz w:val="22"/>
        </w:rPr>
        <w:t>„Sutarties 3.1-3.3 papunkčiuose ir 7 punkte minimi sutarties 1 ir 2 priedai yra neatskiriama</w:t>
      </w:r>
      <w:r w:rsidRPr="0047788A">
        <w:rPr>
          <w:rFonts w:asciiTheme="minorHAnsi" w:hAnsiTheme="minorHAnsi" w:cstheme="minorHAnsi"/>
          <w:i/>
          <w:iCs/>
          <w:sz w:val="22"/>
        </w:rPr>
        <w:t xml:space="preserve"> sutarties dalis“.</w:t>
      </w:r>
      <w:r w:rsidRPr="00D41F50">
        <w:rPr>
          <w:rFonts w:asciiTheme="minorHAnsi" w:hAnsiTheme="minorHAnsi" w:cstheme="minorHAnsi"/>
          <w:sz w:val="22"/>
        </w:rPr>
        <w:t xml:space="preserve"> Sutarties 2 priede yra pateiktas valstybės ar </w:t>
      </w:r>
      <w:r w:rsidRPr="00D41F50">
        <w:rPr>
          <w:rFonts w:asciiTheme="minorHAnsi" w:hAnsiTheme="minorHAnsi" w:cstheme="minorHAnsi"/>
          <w:sz w:val="22"/>
        </w:rPr>
        <w:lastRenderedPageBreak/>
        <w:t xml:space="preserve">savivaldybės valdomų įmonių ir įstaigų ir organizacijų, kurių savininko teises ir pareigas įgyvendina valstybė ar savivaldybė, sąrašas, kuriose dirba profesinės sąjungos nariai ir jiems taikomos Sutarties nuostatos. </w:t>
      </w:r>
      <w:r w:rsidRPr="00D41F50">
        <w:rPr>
          <w:rFonts w:asciiTheme="minorHAnsi" w:hAnsiTheme="minorHAnsi" w:cstheme="minorHAnsi"/>
          <w:color w:val="000000"/>
          <w:sz w:val="22"/>
        </w:rPr>
        <w:t>Pažymėtina, kad į sąrašą yra įtrauktos valstybės ar savivaldybės valdomos įmonės (toliau – įmonės), kurių pagrindinė veikla yra keleivių vežimas. Š</w:t>
      </w:r>
      <w:r w:rsidRPr="00D41F50">
        <w:rPr>
          <w:rFonts w:asciiTheme="minorHAnsi" w:hAnsiTheme="minorHAnsi" w:cstheme="minorHAnsi"/>
          <w:color w:val="000000"/>
          <w:sz w:val="22"/>
          <w:shd w:val="clear" w:color="auto" w:fill="FFFFFF"/>
        </w:rPr>
        <w:t xml:space="preserve">iuo metu </w:t>
      </w:r>
      <w:r w:rsidR="0047788A">
        <w:rPr>
          <w:rFonts w:asciiTheme="minorHAnsi" w:hAnsiTheme="minorHAnsi" w:cstheme="minorHAnsi"/>
          <w:color w:val="000000"/>
          <w:sz w:val="22"/>
          <w:shd w:val="clear" w:color="auto" w:fill="FFFFFF"/>
        </w:rPr>
        <w:t>Asociacijai</w:t>
      </w:r>
      <w:r w:rsidRPr="00D41F50">
        <w:rPr>
          <w:rFonts w:asciiTheme="minorHAnsi" w:hAnsiTheme="minorHAnsi" w:cstheme="minorHAnsi"/>
          <w:color w:val="000000"/>
          <w:sz w:val="22"/>
          <w:shd w:val="clear" w:color="auto" w:fill="FFFFFF"/>
        </w:rPr>
        <w:t xml:space="preserve"> priklausančioms įmonėms trūksta maždaug 350 autobusų ir troleibusų </w:t>
      </w:r>
      <w:r w:rsidRPr="00D41F50">
        <w:rPr>
          <w:rFonts w:asciiTheme="minorHAnsi" w:hAnsiTheme="minorHAnsi" w:cstheme="minorHAnsi"/>
          <w:color w:val="000000"/>
          <w:sz w:val="22"/>
        </w:rPr>
        <w:t xml:space="preserve">vairuotojų, </w:t>
      </w:r>
      <w:r w:rsidRPr="00D41F50">
        <w:rPr>
          <w:rFonts w:asciiTheme="minorHAnsi" w:hAnsiTheme="minorHAnsi" w:cstheme="minorHAnsi"/>
          <w:color w:val="000000"/>
          <w:sz w:val="22"/>
          <w:shd w:val="clear" w:color="auto" w:fill="FFFFFF"/>
        </w:rPr>
        <w:t xml:space="preserve">visoms šalies keleivinio transporto įmonėms – maždaug tūkstančio. Savo ruožtu, pradėjus įgyventi Sutarties 7 punktą, vairuotojų poreikis dar padidės, nes darbuotojai daugiau atostogaus. Tai reiškia, kad </w:t>
      </w:r>
      <w:r w:rsidR="00974AAF">
        <w:rPr>
          <w:rFonts w:asciiTheme="minorHAnsi" w:hAnsiTheme="minorHAnsi" w:cstheme="minorHAnsi"/>
          <w:color w:val="000000"/>
          <w:sz w:val="22"/>
          <w:shd w:val="clear" w:color="auto" w:fill="FFFFFF"/>
        </w:rPr>
        <w:t xml:space="preserve">dėl vairuotojų padidėjusio trūkumo </w:t>
      </w:r>
      <w:r w:rsidRPr="00D41F50">
        <w:rPr>
          <w:rFonts w:asciiTheme="minorHAnsi" w:hAnsiTheme="minorHAnsi" w:cstheme="minorHAnsi"/>
          <w:color w:val="000000"/>
          <w:sz w:val="22"/>
          <w:shd w:val="clear" w:color="auto" w:fill="FFFFFF"/>
        </w:rPr>
        <w:t xml:space="preserve">išaugs tikimybė, kad įmonės </w:t>
      </w:r>
      <w:r w:rsidR="00974AAF">
        <w:rPr>
          <w:rFonts w:asciiTheme="minorHAnsi" w:hAnsiTheme="minorHAnsi" w:cstheme="minorHAnsi"/>
          <w:color w:val="000000"/>
          <w:sz w:val="22"/>
          <w:shd w:val="clear" w:color="auto" w:fill="FFFFFF"/>
        </w:rPr>
        <w:t>negalės užtikrinti viešųjų paslaugų teikimo sutarčių vykdymo nepažeidžiant vairuotojų darbo ir poilsio režimo, susilauks sutartyse nustatytų baudų ir taip patirs ženklių finansinių nuostolių. Be to, vairuotojų darbas negali būti atidėtas vėlesniam laikui</w:t>
      </w:r>
      <w:r w:rsidR="00295165">
        <w:rPr>
          <w:rFonts w:asciiTheme="minorHAnsi" w:hAnsiTheme="minorHAnsi" w:cstheme="minorHAnsi"/>
          <w:color w:val="000000"/>
          <w:sz w:val="22"/>
          <w:shd w:val="clear" w:color="auto" w:fill="FFFFFF"/>
        </w:rPr>
        <w:t xml:space="preserve">, kaip kad kitose profesijose, keleivinės transporto priemonės turi vežti keleivius griežtai pagal tvarkaraštį, todėl įmonės, atsižvelgdamos į vairuotojų darbo ir poilsio laiko ypatumus, turės kviesti kitus vairuotojus į darbą jų poilsio dieną </w:t>
      </w:r>
      <w:r w:rsidR="00295165" w:rsidRPr="000514E2">
        <w:rPr>
          <w:rFonts w:asciiTheme="minorHAnsi" w:hAnsiTheme="minorHAnsi" w:cstheme="minorHAnsi"/>
          <w:color w:val="000000"/>
          <w:sz w:val="22"/>
          <w:shd w:val="clear" w:color="auto" w:fill="FFFFFF"/>
        </w:rPr>
        <w:t xml:space="preserve">ir mokėti dvigubai, </w:t>
      </w:r>
      <w:proofErr w:type="spellStart"/>
      <w:r w:rsidR="00295165" w:rsidRPr="000514E2">
        <w:rPr>
          <w:rFonts w:asciiTheme="minorHAnsi" w:hAnsiTheme="minorHAnsi" w:cstheme="minorHAnsi"/>
          <w:color w:val="000000"/>
          <w:sz w:val="22"/>
          <w:shd w:val="clear" w:color="auto" w:fill="FFFFFF"/>
        </w:rPr>
        <w:t>t.y</w:t>
      </w:r>
      <w:proofErr w:type="spellEnd"/>
      <w:r w:rsidR="00295165" w:rsidRPr="000514E2">
        <w:rPr>
          <w:rFonts w:asciiTheme="minorHAnsi" w:hAnsiTheme="minorHAnsi" w:cstheme="minorHAnsi"/>
          <w:color w:val="000000"/>
          <w:sz w:val="22"/>
          <w:shd w:val="clear" w:color="auto" w:fill="FFFFFF"/>
        </w:rPr>
        <w:t xml:space="preserve">. ne tik už profesinės sąjungos nariui suteiktą apmokama diena savanorystei ar savišvietai apmokėti, bet dar ir dvigubam jį pakeitusio vairuotojo atlyginimui, kitaip tariant, dažnu atveju viena profesinės sąjungos nariui </w:t>
      </w:r>
      <w:r w:rsidR="00295165" w:rsidRPr="000514E2">
        <w:rPr>
          <w:rFonts w:asciiTheme="minorHAnsi" w:hAnsiTheme="minorHAnsi" w:cstheme="minorHAnsi"/>
          <w:b/>
          <w:bCs/>
          <w:color w:val="000000"/>
          <w:sz w:val="22"/>
          <w:shd w:val="clear" w:color="auto" w:fill="FFFFFF"/>
        </w:rPr>
        <w:t xml:space="preserve">suteikta apmokama diena įmonei </w:t>
      </w:r>
      <w:r w:rsidR="007809AE" w:rsidRPr="000514E2">
        <w:rPr>
          <w:rFonts w:asciiTheme="minorHAnsi" w:hAnsiTheme="minorHAnsi" w:cstheme="minorHAnsi"/>
          <w:b/>
          <w:bCs/>
          <w:color w:val="000000"/>
          <w:sz w:val="22"/>
          <w:shd w:val="clear" w:color="auto" w:fill="FFFFFF"/>
        </w:rPr>
        <w:t xml:space="preserve">gali kainuoti </w:t>
      </w:r>
      <w:r w:rsidR="00295165" w:rsidRPr="000514E2">
        <w:rPr>
          <w:rFonts w:asciiTheme="minorHAnsi" w:hAnsiTheme="minorHAnsi" w:cstheme="minorHAnsi"/>
          <w:b/>
          <w:bCs/>
          <w:color w:val="000000"/>
          <w:sz w:val="22"/>
          <w:shd w:val="clear" w:color="auto" w:fill="FFFFFF"/>
        </w:rPr>
        <w:t>tris kart daugiau</w:t>
      </w:r>
      <w:r w:rsidR="00295165" w:rsidRPr="000514E2">
        <w:rPr>
          <w:rFonts w:asciiTheme="minorHAnsi" w:hAnsiTheme="minorHAnsi" w:cstheme="minorHAnsi"/>
          <w:color w:val="000000"/>
          <w:sz w:val="22"/>
          <w:shd w:val="clear" w:color="auto" w:fill="FFFFFF"/>
        </w:rPr>
        <w:t xml:space="preserve"> ir tai, įvertinant vairuotojų trūkumo mąstą</w:t>
      </w:r>
      <w:r w:rsidR="0089128A" w:rsidRPr="000514E2">
        <w:rPr>
          <w:rFonts w:asciiTheme="minorHAnsi" w:hAnsiTheme="minorHAnsi" w:cstheme="minorHAnsi"/>
          <w:color w:val="000000"/>
          <w:sz w:val="22"/>
          <w:shd w:val="clear" w:color="auto" w:fill="FFFFFF"/>
        </w:rPr>
        <w:t>,</w:t>
      </w:r>
      <w:r w:rsidR="00295165" w:rsidRPr="000514E2">
        <w:rPr>
          <w:rFonts w:asciiTheme="minorHAnsi" w:hAnsiTheme="minorHAnsi" w:cstheme="minorHAnsi"/>
          <w:color w:val="000000"/>
          <w:sz w:val="22"/>
          <w:shd w:val="clear" w:color="auto" w:fill="FFFFFF"/>
        </w:rPr>
        <w:t xml:space="preserve"> dar labiau didins įmonės finansinę naštą ir mažins konkurencingumą tarp keleivių vežėjų savivaldybių skelbiamuose viešųjų paslaugų teikimo konkursuose</w:t>
      </w:r>
      <w:r w:rsidR="00DA0EA0" w:rsidRPr="000514E2">
        <w:rPr>
          <w:rStyle w:val="Puslapioinaosnuoroda"/>
          <w:rFonts w:asciiTheme="minorHAnsi" w:hAnsiTheme="minorHAnsi" w:cstheme="minorHAnsi"/>
          <w:color w:val="000000"/>
          <w:sz w:val="22"/>
          <w:shd w:val="clear" w:color="auto" w:fill="FFFFFF"/>
        </w:rPr>
        <w:footnoteReference w:id="1"/>
      </w:r>
      <w:r w:rsidR="00593FAB" w:rsidRPr="000514E2">
        <w:rPr>
          <w:rFonts w:asciiTheme="minorHAnsi" w:hAnsiTheme="minorHAnsi" w:cstheme="minorHAnsi"/>
          <w:color w:val="000000"/>
          <w:sz w:val="22"/>
          <w:shd w:val="clear" w:color="auto" w:fill="FFFFFF"/>
        </w:rPr>
        <w:t xml:space="preserve">, </w:t>
      </w:r>
      <w:proofErr w:type="spellStart"/>
      <w:r w:rsidR="00593FAB" w:rsidRPr="000514E2">
        <w:rPr>
          <w:rFonts w:asciiTheme="minorHAnsi" w:hAnsiTheme="minorHAnsi" w:cstheme="minorHAnsi"/>
          <w:color w:val="000000"/>
          <w:sz w:val="22"/>
          <w:shd w:val="clear" w:color="auto" w:fill="FFFFFF"/>
        </w:rPr>
        <w:t>t.y</w:t>
      </w:r>
      <w:proofErr w:type="spellEnd"/>
      <w:r w:rsidR="00593FAB" w:rsidRPr="000514E2">
        <w:rPr>
          <w:rFonts w:asciiTheme="minorHAnsi" w:hAnsiTheme="minorHAnsi" w:cstheme="minorHAnsi"/>
          <w:color w:val="000000"/>
          <w:sz w:val="22"/>
          <w:shd w:val="clear" w:color="auto" w:fill="FFFFFF"/>
        </w:rPr>
        <w:t xml:space="preserve">. savivaldybių valdomos bendrovės </w:t>
      </w:r>
      <w:r w:rsidR="00487D58" w:rsidRPr="000514E2">
        <w:rPr>
          <w:rFonts w:asciiTheme="minorHAnsi" w:hAnsiTheme="minorHAnsi" w:cstheme="minorHAnsi"/>
          <w:color w:val="000000"/>
          <w:sz w:val="22"/>
          <w:shd w:val="clear" w:color="auto" w:fill="FFFFFF"/>
        </w:rPr>
        <w:t>jau yra ir toliau</w:t>
      </w:r>
      <w:r w:rsidR="00295165" w:rsidRPr="000514E2">
        <w:rPr>
          <w:rFonts w:asciiTheme="minorHAnsi" w:hAnsiTheme="minorHAnsi" w:cstheme="minorHAnsi"/>
          <w:color w:val="000000"/>
          <w:sz w:val="22"/>
          <w:shd w:val="clear" w:color="auto" w:fill="FFFFFF"/>
        </w:rPr>
        <w:t xml:space="preserve"> </w:t>
      </w:r>
      <w:r w:rsidRPr="000514E2">
        <w:rPr>
          <w:rFonts w:asciiTheme="minorHAnsi" w:hAnsiTheme="minorHAnsi" w:cstheme="minorHAnsi"/>
          <w:color w:val="000000"/>
          <w:sz w:val="22"/>
          <w:shd w:val="clear" w:color="auto" w:fill="FFFFFF"/>
        </w:rPr>
        <w:t>bus nelygiavertėje padėtyje palyginus su privačiu sektoriumi ir negalės su jais konkuruoti vien tik dėl Vyriausybės priimtų sprendimų</w:t>
      </w:r>
      <w:r w:rsidR="00487D58" w:rsidRPr="000514E2">
        <w:rPr>
          <w:rFonts w:asciiTheme="minorHAnsi" w:hAnsiTheme="minorHAnsi" w:cstheme="minorHAnsi"/>
          <w:color w:val="000000"/>
          <w:sz w:val="22"/>
          <w:shd w:val="clear" w:color="auto" w:fill="FFFFFF"/>
        </w:rPr>
        <w:t xml:space="preserve"> ne tik šiuo, bet ir kitais klausimais</w:t>
      </w:r>
      <w:r w:rsidRPr="000514E2">
        <w:rPr>
          <w:rFonts w:asciiTheme="minorHAnsi" w:hAnsiTheme="minorHAnsi" w:cstheme="minorHAnsi"/>
          <w:color w:val="000000"/>
          <w:sz w:val="22"/>
          <w:shd w:val="clear" w:color="auto" w:fill="FFFFFF"/>
        </w:rPr>
        <w:t>.</w:t>
      </w:r>
      <w:r w:rsidR="00FB1480" w:rsidRPr="000514E2">
        <w:rPr>
          <w:rFonts w:asciiTheme="minorHAnsi" w:hAnsiTheme="minorHAnsi" w:cstheme="minorHAnsi"/>
          <w:color w:val="000000"/>
          <w:sz w:val="22"/>
          <w:shd w:val="clear" w:color="auto" w:fill="FFFFFF"/>
        </w:rPr>
        <w:t xml:space="preserve"> Pavyzdžiui, vienos Asociacijai priklausančios įmonės vairuotojo vidutinis dienos darbo užmokestis yra apie 115 Eur su mokesčiais, įmonėje profsąjungos narių vairuotojų yra apie 500, tai tokiai įmonei metinis lėšų poreikis </w:t>
      </w:r>
      <w:r w:rsidR="007809AE" w:rsidRPr="000514E2">
        <w:rPr>
          <w:rFonts w:asciiTheme="minorHAnsi" w:hAnsiTheme="minorHAnsi" w:cstheme="minorHAnsi"/>
          <w:color w:val="000000"/>
          <w:sz w:val="22"/>
          <w:shd w:val="clear" w:color="auto" w:fill="FFFFFF"/>
        </w:rPr>
        <w:t>gali siekti</w:t>
      </w:r>
      <w:r w:rsidR="00FB1480" w:rsidRPr="000514E2">
        <w:rPr>
          <w:rFonts w:asciiTheme="minorHAnsi" w:hAnsiTheme="minorHAnsi" w:cstheme="minorHAnsi"/>
          <w:color w:val="000000"/>
          <w:sz w:val="22"/>
          <w:shd w:val="clear" w:color="auto" w:fill="FFFFFF"/>
        </w:rPr>
        <w:t xml:space="preserve"> apie </w:t>
      </w:r>
      <w:r w:rsidR="007809AE" w:rsidRPr="000514E2">
        <w:rPr>
          <w:rFonts w:asciiTheme="minorHAnsi" w:hAnsiTheme="minorHAnsi" w:cstheme="minorHAnsi"/>
          <w:color w:val="000000"/>
          <w:sz w:val="22"/>
          <w:shd w:val="clear" w:color="auto" w:fill="FFFFFF"/>
        </w:rPr>
        <w:t>200-250</w:t>
      </w:r>
      <w:r w:rsidR="00FB1480" w:rsidRPr="000514E2">
        <w:rPr>
          <w:rFonts w:asciiTheme="minorHAnsi" w:hAnsiTheme="minorHAnsi" w:cstheme="minorHAnsi"/>
          <w:color w:val="000000"/>
          <w:sz w:val="22"/>
          <w:shd w:val="clear" w:color="auto" w:fill="FFFFFF"/>
        </w:rPr>
        <w:t xml:space="preserve"> tūkst. Eur</w:t>
      </w:r>
      <w:r w:rsidR="00FB1480" w:rsidRPr="000514E2">
        <w:rPr>
          <w:rStyle w:val="Puslapioinaosnuoroda"/>
          <w:rFonts w:asciiTheme="minorHAnsi" w:hAnsiTheme="minorHAnsi" w:cstheme="minorHAnsi"/>
          <w:color w:val="000000"/>
          <w:sz w:val="22"/>
          <w:shd w:val="clear" w:color="auto" w:fill="FFFFFF"/>
        </w:rPr>
        <w:footnoteReference w:id="2"/>
      </w:r>
      <w:r w:rsidR="007809AE" w:rsidRPr="000514E2">
        <w:rPr>
          <w:rFonts w:asciiTheme="minorHAnsi" w:hAnsiTheme="minorHAnsi" w:cstheme="minorHAnsi"/>
          <w:color w:val="000000"/>
          <w:sz w:val="22"/>
          <w:shd w:val="clear" w:color="auto" w:fill="FFFFFF"/>
        </w:rPr>
        <w:t>, o tai ženkli suma.</w:t>
      </w:r>
    </w:p>
    <w:p w14:paraId="2B319377" w14:textId="48635987" w:rsidR="00D02D53" w:rsidRDefault="00593FAB" w:rsidP="00593FAB">
      <w:pPr>
        <w:spacing w:after="0"/>
        <w:ind w:firstLine="567"/>
        <w:jc w:val="both"/>
        <w:rPr>
          <w:rFonts w:asciiTheme="minorHAnsi" w:eastAsia="Times New Roman" w:hAnsiTheme="minorHAnsi" w:cstheme="minorHAnsi"/>
          <w:sz w:val="22"/>
        </w:rPr>
      </w:pPr>
      <w:r w:rsidRPr="000514E2">
        <w:rPr>
          <w:rFonts w:asciiTheme="minorHAnsi" w:eastAsia="Times New Roman" w:hAnsiTheme="minorHAnsi" w:cstheme="minorHAnsi"/>
          <w:sz w:val="22"/>
        </w:rPr>
        <w:t>Atkreiptinas dėmesys, kad derybose dėl sutarties D</w:t>
      </w:r>
      <w:r w:rsidR="00D02D53" w:rsidRPr="000514E2">
        <w:rPr>
          <w:rFonts w:asciiTheme="minorHAnsi" w:eastAsia="Times New Roman" w:hAnsiTheme="minorHAnsi" w:cstheme="minorHAnsi"/>
          <w:sz w:val="22"/>
        </w:rPr>
        <w:t xml:space="preserve">arbdavius atstovauja </w:t>
      </w:r>
      <w:r w:rsidRPr="000514E2">
        <w:rPr>
          <w:rFonts w:asciiTheme="minorHAnsi" w:eastAsia="Times New Roman" w:hAnsiTheme="minorHAnsi" w:cstheme="minorHAnsi"/>
          <w:sz w:val="22"/>
        </w:rPr>
        <w:t>Socialinės apsaugos ir darbo ministerija (toliau – ministerija)</w:t>
      </w:r>
      <w:r w:rsidR="00D02D53" w:rsidRPr="000514E2">
        <w:rPr>
          <w:rFonts w:asciiTheme="minorHAnsi" w:eastAsia="Times New Roman" w:hAnsiTheme="minorHAnsi" w:cstheme="minorHAnsi"/>
          <w:sz w:val="22"/>
        </w:rPr>
        <w:t xml:space="preserve">, tačiau </w:t>
      </w:r>
      <w:r w:rsidR="007809AE" w:rsidRPr="000514E2">
        <w:rPr>
          <w:rFonts w:asciiTheme="minorHAnsi" w:eastAsia="Times New Roman" w:hAnsiTheme="minorHAnsi" w:cstheme="minorHAnsi"/>
          <w:sz w:val="22"/>
        </w:rPr>
        <w:t>d</w:t>
      </w:r>
      <w:r w:rsidR="00D02D53" w:rsidRPr="000514E2">
        <w:rPr>
          <w:rFonts w:asciiTheme="minorHAnsi" w:eastAsia="Times New Roman" w:hAnsiTheme="minorHAnsi" w:cstheme="minorHAnsi"/>
          <w:sz w:val="22"/>
        </w:rPr>
        <w:t xml:space="preserve">arbdaviai nežino dėl kokių sąlygų už juos yra deramasi, todėl siūlytina, kad </w:t>
      </w:r>
      <w:r w:rsidRPr="000514E2">
        <w:rPr>
          <w:rFonts w:asciiTheme="minorHAnsi" w:eastAsia="Times New Roman" w:hAnsiTheme="minorHAnsi" w:cstheme="minorHAnsi"/>
          <w:sz w:val="22"/>
        </w:rPr>
        <w:t>ministerija</w:t>
      </w:r>
      <w:r w:rsidR="00D02D53" w:rsidRPr="000514E2">
        <w:rPr>
          <w:rFonts w:asciiTheme="minorHAnsi" w:eastAsia="Times New Roman" w:hAnsiTheme="minorHAnsi" w:cstheme="minorHAnsi"/>
          <w:sz w:val="22"/>
        </w:rPr>
        <w:t xml:space="preserve"> įtrauktų darbdavius į derybas. DK yra reglamentuota, kad </w:t>
      </w:r>
      <w:r w:rsidRPr="000514E2">
        <w:rPr>
          <w:rFonts w:asciiTheme="minorHAnsi" w:eastAsia="Times New Roman" w:hAnsiTheme="minorHAnsi" w:cstheme="minorHAnsi"/>
          <w:sz w:val="22"/>
        </w:rPr>
        <w:t>derybose dėl Nacionalinės kolektyvinės sutarties, d</w:t>
      </w:r>
      <w:r w:rsidR="00D02D53" w:rsidRPr="000514E2">
        <w:rPr>
          <w:rFonts w:asciiTheme="minorHAnsi" w:eastAsia="Times New Roman" w:hAnsiTheme="minorHAnsi" w:cstheme="minorHAnsi"/>
          <w:sz w:val="22"/>
        </w:rPr>
        <w:t>arbdavio atstovu yra laikoma Vyriausybė arba jos įgaliota įstaiga (</w:t>
      </w:r>
      <w:r w:rsidRPr="000514E2">
        <w:rPr>
          <w:rFonts w:asciiTheme="minorHAnsi" w:eastAsia="Times New Roman" w:hAnsiTheme="minorHAnsi" w:cstheme="minorHAnsi"/>
          <w:sz w:val="22"/>
        </w:rPr>
        <w:t>ministerija</w:t>
      </w:r>
      <w:r w:rsidR="00D02D53" w:rsidRPr="000514E2">
        <w:rPr>
          <w:rFonts w:asciiTheme="minorHAnsi" w:eastAsia="Times New Roman" w:hAnsiTheme="minorHAnsi" w:cstheme="minorHAnsi"/>
          <w:sz w:val="22"/>
        </w:rPr>
        <w:t xml:space="preserve">), kitaip tariant </w:t>
      </w:r>
      <w:r w:rsidRPr="000514E2">
        <w:rPr>
          <w:rFonts w:asciiTheme="minorHAnsi" w:eastAsia="Times New Roman" w:hAnsiTheme="minorHAnsi" w:cstheme="minorHAnsi"/>
          <w:sz w:val="22"/>
        </w:rPr>
        <w:t xml:space="preserve">ir </w:t>
      </w:r>
      <w:r w:rsidR="00D02D53" w:rsidRPr="000514E2">
        <w:rPr>
          <w:rFonts w:asciiTheme="minorHAnsi" w:eastAsia="Times New Roman" w:hAnsiTheme="minorHAnsi" w:cstheme="minorHAnsi"/>
          <w:sz w:val="22"/>
        </w:rPr>
        <w:t>skaitant pažodžiui</w:t>
      </w:r>
      <w:r w:rsidR="007809AE" w:rsidRPr="000514E2">
        <w:rPr>
          <w:rFonts w:asciiTheme="minorHAnsi" w:eastAsia="Times New Roman" w:hAnsiTheme="minorHAnsi" w:cstheme="minorHAnsi"/>
          <w:sz w:val="22"/>
        </w:rPr>
        <w:t>,</w:t>
      </w:r>
      <w:r w:rsidR="00D02D53" w:rsidRPr="000514E2">
        <w:rPr>
          <w:rFonts w:asciiTheme="minorHAnsi" w:eastAsia="Times New Roman" w:hAnsiTheme="minorHAnsi" w:cstheme="minorHAnsi"/>
          <w:sz w:val="22"/>
        </w:rPr>
        <w:t xml:space="preserve"> DK nenumato, kad darbdaviai patys save atstovautų derybose, tačiau DK leidžia atstovui (</w:t>
      </w:r>
      <w:r w:rsidRPr="000514E2">
        <w:rPr>
          <w:rFonts w:asciiTheme="minorHAnsi" w:eastAsia="Times New Roman" w:hAnsiTheme="minorHAnsi" w:cstheme="minorHAnsi"/>
          <w:sz w:val="22"/>
        </w:rPr>
        <w:t>ministerijai</w:t>
      </w:r>
      <w:r w:rsidR="00D02D53" w:rsidRPr="000514E2">
        <w:rPr>
          <w:rFonts w:asciiTheme="minorHAnsi" w:eastAsia="Times New Roman" w:hAnsiTheme="minorHAnsi" w:cstheme="minorHAnsi"/>
          <w:sz w:val="22"/>
        </w:rPr>
        <w:t xml:space="preserve">) pasitelkti ekspertus, </w:t>
      </w:r>
      <w:r w:rsidRPr="000514E2">
        <w:rPr>
          <w:rFonts w:asciiTheme="minorHAnsi" w:eastAsia="Times New Roman" w:hAnsiTheme="minorHAnsi" w:cstheme="minorHAnsi"/>
          <w:sz w:val="22"/>
        </w:rPr>
        <w:t xml:space="preserve">tos </w:t>
      </w:r>
      <w:r w:rsidR="00D02D53" w:rsidRPr="000514E2">
        <w:rPr>
          <w:rFonts w:asciiTheme="minorHAnsi" w:eastAsia="Times New Roman" w:hAnsiTheme="minorHAnsi" w:cstheme="minorHAnsi"/>
          <w:sz w:val="22"/>
        </w:rPr>
        <w:t>srities žinovus</w:t>
      </w:r>
      <w:r w:rsidRPr="000514E2">
        <w:rPr>
          <w:rFonts w:asciiTheme="minorHAnsi" w:eastAsia="Times New Roman" w:hAnsiTheme="minorHAnsi" w:cstheme="minorHAnsi"/>
          <w:sz w:val="22"/>
        </w:rPr>
        <w:t xml:space="preserve"> ir taip įtraukti darbdavius į derybas</w:t>
      </w:r>
      <w:r w:rsidR="00D02D53" w:rsidRPr="000514E2">
        <w:rPr>
          <w:rFonts w:asciiTheme="minorHAnsi" w:eastAsia="Times New Roman" w:hAnsiTheme="minorHAnsi" w:cstheme="minorHAnsi"/>
          <w:sz w:val="22"/>
        </w:rPr>
        <w:t>.</w:t>
      </w:r>
      <w:r w:rsidRPr="000514E2">
        <w:rPr>
          <w:rFonts w:asciiTheme="minorHAnsi" w:eastAsia="Times New Roman" w:hAnsiTheme="minorHAnsi" w:cstheme="minorHAnsi"/>
          <w:sz w:val="22"/>
        </w:rPr>
        <w:t xml:space="preserve"> Be to, tikslinga prieš derybas su profesinėmis sąjungomis </w:t>
      </w:r>
      <w:r w:rsidR="00D02D53" w:rsidRPr="000514E2">
        <w:rPr>
          <w:rFonts w:asciiTheme="minorHAnsi" w:eastAsia="Times New Roman" w:hAnsiTheme="minorHAnsi" w:cstheme="minorHAnsi"/>
          <w:sz w:val="22"/>
        </w:rPr>
        <w:t xml:space="preserve">bendradarbiauti su </w:t>
      </w:r>
      <w:r w:rsidR="00487D58" w:rsidRPr="000514E2">
        <w:rPr>
          <w:rFonts w:asciiTheme="minorHAnsi" w:eastAsia="Times New Roman" w:hAnsiTheme="minorHAnsi" w:cstheme="minorHAnsi"/>
          <w:sz w:val="22"/>
        </w:rPr>
        <w:t>D</w:t>
      </w:r>
      <w:r w:rsidR="00D02D53" w:rsidRPr="000514E2">
        <w:rPr>
          <w:rFonts w:asciiTheme="minorHAnsi" w:eastAsia="Times New Roman" w:hAnsiTheme="minorHAnsi" w:cstheme="minorHAnsi"/>
          <w:sz w:val="22"/>
        </w:rPr>
        <w:t>arbdaviais rengiant periodinius susitikimus</w:t>
      </w:r>
      <w:r w:rsidRPr="000514E2">
        <w:rPr>
          <w:rFonts w:asciiTheme="minorHAnsi" w:eastAsia="Times New Roman" w:hAnsiTheme="minorHAnsi" w:cstheme="minorHAnsi"/>
          <w:sz w:val="22"/>
        </w:rPr>
        <w:t xml:space="preserve">, </w:t>
      </w:r>
      <w:r w:rsidR="00D02D53" w:rsidRPr="000514E2">
        <w:rPr>
          <w:rFonts w:asciiTheme="minorHAnsi" w:eastAsia="Times New Roman" w:hAnsiTheme="minorHAnsi" w:cstheme="minorHAnsi"/>
          <w:sz w:val="22"/>
        </w:rPr>
        <w:t xml:space="preserve">pateikiant informaciją </w:t>
      </w:r>
      <w:r w:rsidRPr="000514E2">
        <w:rPr>
          <w:rFonts w:asciiTheme="minorHAnsi" w:eastAsia="Times New Roman" w:hAnsiTheme="minorHAnsi" w:cstheme="minorHAnsi"/>
          <w:sz w:val="22"/>
        </w:rPr>
        <w:t xml:space="preserve">apie derybų eigą ir derybines pozicijas </w:t>
      </w:r>
      <w:r w:rsidR="00D02D53" w:rsidRPr="000514E2">
        <w:rPr>
          <w:rFonts w:asciiTheme="minorHAnsi" w:eastAsia="Times New Roman" w:hAnsiTheme="minorHAnsi" w:cstheme="minorHAnsi"/>
          <w:sz w:val="22"/>
        </w:rPr>
        <w:t>dėl kokių sąlygų yra deramasi. Darbdaviai galėtų pateikti naudingų įžvalgų, kurios palengvintų</w:t>
      </w:r>
      <w:r w:rsidR="00D02D53" w:rsidRPr="00D41F50">
        <w:rPr>
          <w:rFonts w:asciiTheme="minorHAnsi" w:eastAsia="Times New Roman" w:hAnsiTheme="minorHAnsi" w:cstheme="minorHAnsi"/>
          <w:sz w:val="22"/>
        </w:rPr>
        <w:t xml:space="preserve"> </w:t>
      </w:r>
      <w:r w:rsidR="00DA0EA0">
        <w:rPr>
          <w:rFonts w:asciiTheme="minorHAnsi" w:eastAsia="Times New Roman" w:hAnsiTheme="minorHAnsi" w:cstheme="minorHAnsi"/>
          <w:sz w:val="22"/>
        </w:rPr>
        <w:t>ministerijos</w:t>
      </w:r>
      <w:r w:rsidR="00D02D53" w:rsidRPr="00D41F50">
        <w:rPr>
          <w:rFonts w:asciiTheme="minorHAnsi" w:eastAsia="Times New Roman" w:hAnsiTheme="minorHAnsi" w:cstheme="minorHAnsi"/>
          <w:sz w:val="22"/>
        </w:rPr>
        <w:t xml:space="preserve"> darbą derybų metu</w:t>
      </w:r>
      <w:r w:rsidR="00DA0EA0">
        <w:rPr>
          <w:rFonts w:asciiTheme="minorHAnsi" w:eastAsia="Times New Roman" w:hAnsiTheme="minorHAnsi" w:cstheme="minorHAnsi"/>
          <w:sz w:val="22"/>
        </w:rPr>
        <w:t xml:space="preserve"> ir tokiu būdu išvengti skirtingo Sutarties nuostatų traktavimo.</w:t>
      </w:r>
    </w:p>
    <w:p w14:paraId="7B68194A" w14:textId="3ABBC9BD" w:rsidR="00DA0EA0" w:rsidRDefault="00DA0EA0" w:rsidP="00593FAB">
      <w:pPr>
        <w:spacing w:after="0"/>
        <w:ind w:firstLine="567"/>
        <w:jc w:val="both"/>
        <w:rPr>
          <w:rFonts w:asciiTheme="minorHAnsi" w:eastAsia="Times New Roman" w:hAnsiTheme="minorHAnsi" w:cstheme="minorHAnsi"/>
          <w:sz w:val="22"/>
        </w:rPr>
      </w:pPr>
      <w:r>
        <w:rPr>
          <w:rFonts w:asciiTheme="minorHAnsi" w:eastAsia="Times New Roman" w:hAnsiTheme="minorHAnsi" w:cstheme="minorHAnsi"/>
          <w:sz w:val="22"/>
        </w:rPr>
        <w:t xml:space="preserve">Atsižvelgiant į tai, </w:t>
      </w:r>
      <w:r w:rsidRPr="00DA0EA0">
        <w:rPr>
          <w:rFonts w:asciiTheme="minorHAnsi" w:eastAsia="Times New Roman" w:hAnsiTheme="minorHAnsi" w:cstheme="minorHAnsi"/>
          <w:b/>
          <w:bCs/>
          <w:sz w:val="22"/>
        </w:rPr>
        <w:t xml:space="preserve">prašome įtraukti </w:t>
      </w:r>
      <w:r w:rsidR="00487D58">
        <w:rPr>
          <w:rFonts w:asciiTheme="minorHAnsi" w:eastAsia="Times New Roman" w:hAnsiTheme="minorHAnsi" w:cstheme="minorHAnsi"/>
          <w:b/>
          <w:bCs/>
          <w:sz w:val="22"/>
        </w:rPr>
        <w:t>D</w:t>
      </w:r>
      <w:r w:rsidRPr="00DA0EA0">
        <w:rPr>
          <w:rFonts w:asciiTheme="minorHAnsi" w:eastAsia="Times New Roman" w:hAnsiTheme="minorHAnsi" w:cstheme="minorHAnsi"/>
          <w:b/>
          <w:bCs/>
          <w:sz w:val="22"/>
        </w:rPr>
        <w:t>arbdavius ar jų atstovus</w:t>
      </w:r>
      <w:r>
        <w:rPr>
          <w:rFonts w:asciiTheme="minorHAnsi" w:eastAsia="Times New Roman" w:hAnsiTheme="minorHAnsi" w:cstheme="minorHAnsi"/>
          <w:sz w:val="22"/>
        </w:rPr>
        <w:t>, į derybų dėl Nacionalinės kolektyvinės sutarties procesą.</w:t>
      </w:r>
    </w:p>
    <w:p w14:paraId="49F7B8B5" w14:textId="51371C85" w:rsidR="00DA0EA0" w:rsidRPr="00D41F50" w:rsidRDefault="00DA0EA0" w:rsidP="00593FAB">
      <w:pPr>
        <w:spacing w:after="0"/>
        <w:ind w:firstLine="567"/>
        <w:jc w:val="both"/>
        <w:rPr>
          <w:rFonts w:asciiTheme="minorHAnsi" w:eastAsia="Times New Roman" w:hAnsiTheme="minorHAnsi" w:cstheme="minorHAnsi"/>
          <w:sz w:val="22"/>
        </w:rPr>
      </w:pPr>
      <w:r>
        <w:rPr>
          <w:rFonts w:asciiTheme="minorHAnsi" w:eastAsia="Times New Roman" w:hAnsiTheme="minorHAnsi" w:cstheme="minorHAnsi"/>
          <w:sz w:val="22"/>
        </w:rPr>
        <w:t xml:space="preserve">Taip pat </w:t>
      </w:r>
      <w:r w:rsidRPr="00DA0EA0">
        <w:rPr>
          <w:rFonts w:asciiTheme="minorHAnsi" w:eastAsia="Times New Roman" w:hAnsiTheme="minorHAnsi" w:cstheme="minorHAnsi"/>
          <w:b/>
          <w:bCs/>
          <w:sz w:val="22"/>
        </w:rPr>
        <w:t>prašome išsakyti ministerijos poziciją</w:t>
      </w:r>
      <w:r>
        <w:rPr>
          <w:rFonts w:asciiTheme="minorHAnsi" w:eastAsia="Times New Roman" w:hAnsiTheme="minorHAnsi" w:cstheme="minorHAnsi"/>
          <w:sz w:val="22"/>
        </w:rPr>
        <w:t xml:space="preserve"> į šiame laiške keliamus aktualius klausimus.</w:t>
      </w:r>
    </w:p>
    <w:p w14:paraId="27F2FE05" w14:textId="258BDB25" w:rsidR="00D02D53" w:rsidRPr="00D41F50" w:rsidRDefault="00D02D53" w:rsidP="00D41F50">
      <w:pPr>
        <w:spacing w:after="0"/>
        <w:rPr>
          <w:rFonts w:asciiTheme="minorHAnsi" w:eastAsia="Times New Roman" w:hAnsiTheme="minorHAnsi" w:cstheme="minorHAnsi"/>
          <w:sz w:val="22"/>
        </w:rPr>
      </w:pPr>
    </w:p>
    <w:p w14:paraId="31DE26C5" w14:textId="14DA6477" w:rsidR="000B2E29" w:rsidRPr="0074474B" w:rsidRDefault="000B2E29" w:rsidP="00935E2F">
      <w:pPr>
        <w:shd w:val="clear" w:color="auto" w:fill="FFFFFF"/>
        <w:tabs>
          <w:tab w:val="left" w:pos="0"/>
          <w:tab w:val="left" w:pos="567"/>
          <w:tab w:val="left" w:pos="851"/>
        </w:tabs>
        <w:spacing w:after="0"/>
        <w:ind w:firstLine="142"/>
        <w:jc w:val="both"/>
        <w:rPr>
          <w:rFonts w:asciiTheme="minorHAnsi" w:hAnsiTheme="minorHAnsi" w:cstheme="minorHAnsi"/>
          <w:color w:val="202124"/>
          <w:sz w:val="22"/>
          <w:shd w:val="clear" w:color="auto" w:fill="FFFFFF"/>
        </w:rPr>
      </w:pPr>
      <w:r w:rsidRPr="0074474B">
        <w:rPr>
          <w:rFonts w:asciiTheme="minorHAnsi" w:hAnsiTheme="minorHAnsi" w:cstheme="minorHAnsi"/>
          <w:color w:val="202124"/>
          <w:sz w:val="22"/>
          <w:shd w:val="clear" w:color="auto" w:fill="FFFFFF"/>
        </w:rPr>
        <w:t>Pagarbiai</w:t>
      </w:r>
    </w:p>
    <w:p w14:paraId="709628F6" w14:textId="77777777" w:rsidR="00D1796C" w:rsidRPr="0074474B" w:rsidRDefault="00D1796C" w:rsidP="00935E2F">
      <w:pPr>
        <w:tabs>
          <w:tab w:val="left" w:pos="0"/>
          <w:tab w:val="left" w:pos="567"/>
        </w:tabs>
        <w:spacing w:after="0"/>
        <w:ind w:firstLine="142"/>
        <w:rPr>
          <w:rFonts w:asciiTheme="minorHAnsi" w:hAnsiTheme="minorHAnsi" w:cstheme="minorHAnsi"/>
          <w:color w:val="202124"/>
          <w:sz w:val="22"/>
          <w:shd w:val="clear" w:color="auto" w:fill="FFFFFF"/>
        </w:rPr>
      </w:pPr>
    </w:p>
    <w:p w14:paraId="7CE5BEEC" w14:textId="77777777" w:rsidR="00D1796C" w:rsidRPr="0074474B" w:rsidRDefault="00D1796C" w:rsidP="00935E2F">
      <w:pPr>
        <w:tabs>
          <w:tab w:val="left" w:pos="0"/>
          <w:tab w:val="left" w:pos="567"/>
        </w:tabs>
        <w:spacing w:after="0"/>
        <w:ind w:firstLine="142"/>
        <w:rPr>
          <w:rFonts w:asciiTheme="minorHAnsi" w:hAnsiTheme="minorHAnsi" w:cstheme="minorHAnsi"/>
          <w:color w:val="202124"/>
          <w:sz w:val="22"/>
          <w:shd w:val="clear" w:color="auto" w:fill="FFFFFF"/>
        </w:rPr>
      </w:pPr>
    </w:p>
    <w:p w14:paraId="32820FCF" w14:textId="4BAE6857" w:rsidR="000B2E29" w:rsidRPr="0074474B" w:rsidRDefault="000B2E29" w:rsidP="00935E2F">
      <w:pPr>
        <w:tabs>
          <w:tab w:val="left" w:pos="0"/>
          <w:tab w:val="left" w:pos="567"/>
        </w:tabs>
        <w:spacing w:after="0"/>
        <w:ind w:firstLine="142"/>
        <w:rPr>
          <w:rFonts w:asciiTheme="minorHAnsi" w:hAnsiTheme="minorHAnsi" w:cstheme="minorHAnsi"/>
          <w:color w:val="202124"/>
          <w:sz w:val="22"/>
          <w:shd w:val="clear" w:color="auto" w:fill="FFFFFF"/>
        </w:rPr>
      </w:pPr>
      <w:r w:rsidRPr="0074474B">
        <w:rPr>
          <w:rFonts w:asciiTheme="minorHAnsi" w:hAnsiTheme="minorHAnsi" w:cstheme="minorHAnsi"/>
          <w:color w:val="202124"/>
          <w:sz w:val="22"/>
          <w:shd w:val="clear" w:color="auto" w:fill="FFFFFF"/>
        </w:rPr>
        <w:t>Prezidentas</w:t>
      </w:r>
      <w:r w:rsidRPr="0074474B">
        <w:rPr>
          <w:rFonts w:asciiTheme="minorHAnsi" w:hAnsiTheme="minorHAnsi" w:cstheme="minorHAnsi"/>
          <w:color w:val="202124"/>
          <w:sz w:val="22"/>
          <w:shd w:val="clear" w:color="auto" w:fill="FFFFFF"/>
        </w:rPr>
        <w:tab/>
      </w:r>
      <w:r w:rsidRPr="0074474B">
        <w:rPr>
          <w:rFonts w:asciiTheme="minorHAnsi" w:hAnsiTheme="minorHAnsi" w:cstheme="minorHAnsi"/>
          <w:color w:val="202124"/>
          <w:sz w:val="22"/>
          <w:shd w:val="clear" w:color="auto" w:fill="FFFFFF"/>
        </w:rPr>
        <w:tab/>
      </w:r>
      <w:r w:rsidRPr="0074474B">
        <w:rPr>
          <w:rFonts w:asciiTheme="minorHAnsi" w:hAnsiTheme="minorHAnsi" w:cstheme="minorHAnsi"/>
          <w:color w:val="202124"/>
          <w:sz w:val="22"/>
          <w:shd w:val="clear" w:color="auto" w:fill="FFFFFF"/>
        </w:rPr>
        <w:tab/>
      </w:r>
      <w:r w:rsidRPr="0074474B">
        <w:rPr>
          <w:rFonts w:asciiTheme="minorHAnsi" w:hAnsiTheme="minorHAnsi" w:cstheme="minorHAnsi"/>
          <w:color w:val="202124"/>
          <w:sz w:val="22"/>
          <w:shd w:val="clear" w:color="auto" w:fill="FFFFFF"/>
        </w:rPr>
        <w:tab/>
      </w:r>
      <w:r w:rsidRPr="0074474B">
        <w:rPr>
          <w:rFonts w:asciiTheme="minorHAnsi" w:hAnsiTheme="minorHAnsi" w:cstheme="minorHAnsi"/>
          <w:color w:val="202124"/>
          <w:sz w:val="22"/>
          <w:shd w:val="clear" w:color="auto" w:fill="FFFFFF"/>
        </w:rPr>
        <w:tab/>
      </w:r>
      <w:r w:rsidRPr="0074474B">
        <w:rPr>
          <w:rFonts w:asciiTheme="minorHAnsi" w:hAnsiTheme="minorHAnsi" w:cstheme="minorHAnsi"/>
          <w:color w:val="202124"/>
          <w:sz w:val="22"/>
          <w:shd w:val="clear" w:color="auto" w:fill="FFFFFF"/>
        </w:rPr>
        <w:tab/>
        <w:t>Gintaras Nakutis</w:t>
      </w:r>
    </w:p>
    <w:p w14:paraId="42A55389" w14:textId="77777777" w:rsidR="000B2E29" w:rsidRDefault="000B2E29" w:rsidP="00935E2F">
      <w:pPr>
        <w:tabs>
          <w:tab w:val="left" w:pos="0"/>
          <w:tab w:val="left" w:pos="567"/>
        </w:tabs>
        <w:spacing w:after="0"/>
        <w:ind w:left="142" w:firstLine="142"/>
        <w:rPr>
          <w:rFonts w:asciiTheme="minorHAnsi" w:hAnsiTheme="minorHAnsi" w:cstheme="minorHAnsi"/>
          <w:color w:val="202124"/>
          <w:sz w:val="22"/>
          <w:shd w:val="clear" w:color="auto" w:fill="FFFFFF"/>
        </w:rPr>
      </w:pPr>
    </w:p>
    <w:p w14:paraId="35712E50" w14:textId="77777777" w:rsidR="000B2E29" w:rsidRDefault="000B2E29" w:rsidP="00935E2F">
      <w:pPr>
        <w:tabs>
          <w:tab w:val="left" w:pos="0"/>
          <w:tab w:val="left" w:pos="567"/>
        </w:tabs>
        <w:spacing w:after="0" w:line="240" w:lineRule="auto"/>
        <w:ind w:left="142" w:firstLine="142"/>
        <w:rPr>
          <w:rFonts w:asciiTheme="minorHAnsi" w:hAnsiTheme="minorHAnsi" w:cstheme="minorHAnsi"/>
          <w:color w:val="202124"/>
          <w:sz w:val="22"/>
          <w:shd w:val="clear" w:color="auto" w:fill="FFFFFF"/>
        </w:rPr>
      </w:pPr>
    </w:p>
    <w:p w14:paraId="64D942ED" w14:textId="77777777" w:rsidR="006E38C1" w:rsidRDefault="006E38C1" w:rsidP="00935E2F">
      <w:pPr>
        <w:tabs>
          <w:tab w:val="left" w:pos="0"/>
          <w:tab w:val="left" w:pos="567"/>
        </w:tabs>
        <w:spacing w:after="0" w:line="240" w:lineRule="auto"/>
        <w:ind w:left="142" w:firstLine="142"/>
        <w:rPr>
          <w:rFonts w:asciiTheme="minorHAnsi" w:hAnsiTheme="minorHAnsi" w:cstheme="minorHAnsi"/>
          <w:color w:val="202124"/>
          <w:sz w:val="22"/>
          <w:shd w:val="clear" w:color="auto" w:fill="FFFFFF"/>
        </w:rPr>
      </w:pPr>
    </w:p>
    <w:p w14:paraId="00D02AF6" w14:textId="77777777" w:rsidR="006E38C1" w:rsidRDefault="006E38C1" w:rsidP="00935E2F">
      <w:pPr>
        <w:tabs>
          <w:tab w:val="left" w:pos="0"/>
          <w:tab w:val="left" w:pos="567"/>
        </w:tabs>
        <w:spacing w:after="0" w:line="240" w:lineRule="auto"/>
        <w:ind w:left="142" w:firstLine="142"/>
        <w:rPr>
          <w:rFonts w:asciiTheme="minorHAnsi" w:hAnsiTheme="minorHAnsi" w:cstheme="minorHAnsi"/>
          <w:color w:val="202124"/>
          <w:sz w:val="22"/>
          <w:shd w:val="clear" w:color="auto" w:fill="FFFFFF"/>
        </w:rPr>
      </w:pPr>
    </w:p>
    <w:p w14:paraId="7DBE00FA" w14:textId="77777777" w:rsidR="00975588" w:rsidRPr="00E91621" w:rsidRDefault="00975588" w:rsidP="00975588">
      <w:pPr>
        <w:tabs>
          <w:tab w:val="left" w:pos="142"/>
        </w:tabs>
        <w:spacing w:after="0" w:line="240" w:lineRule="auto"/>
        <w:ind w:left="142"/>
        <w:rPr>
          <w:rStyle w:val="Hipersaitas"/>
          <w:rFonts w:asciiTheme="minorHAnsi" w:hAnsiTheme="minorHAnsi" w:cstheme="minorHAnsi"/>
          <w:sz w:val="18"/>
          <w:szCs w:val="18"/>
          <w:shd w:val="clear" w:color="auto" w:fill="FFFFFF"/>
        </w:rPr>
      </w:pPr>
      <w:r>
        <w:rPr>
          <w:rFonts w:asciiTheme="minorHAnsi" w:hAnsiTheme="minorHAnsi" w:cstheme="minorHAnsi"/>
          <w:color w:val="202124"/>
          <w:sz w:val="18"/>
          <w:szCs w:val="18"/>
          <w:shd w:val="clear" w:color="auto" w:fill="FFFFFF"/>
        </w:rPr>
        <w:t>+370</w:t>
      </w:r>
      <w:r w:rsidRPr="00E91621">
        <w:rPr>
          <w:rFonts w:asciiTheme="minorHAnsi" w:hAnsiTheme="minorHAnsi" w:cstheme="minorHAnsi"/>
          <w:color w:val="202124"/>
          <w:sz w:val="18"/>
          <w:szCs w:val="18"/>
          <w:shd w:val="clear" w:color="auto" w:fill="FFFFFF"/>
        </w:rPr>
        <w:t xml:space="preserve"> 655 83009 </w:t>
      </w:r>
      <w:hyperlink r:id="rId11" w:history="1">
        <w:r w:rsidRPr="00E91621">
          <w:rPr>
            <w:rStyle w:val="Hipersaitas"/>
            <w:rFonts w:asciiTheme="minorHAnsi" w:hAnsiTheme="minorHAnsi" w:cstheme="minorHAnsi"/>
            <w:sz w:val="18"/>
            <w:szCs w:val="18"/>
            <w:shd w:val="clear" w:color="auto" w:fill="FFFFFF"/>
          </w:rPr>
          <w:t>gintaras.nakutis@lkva-asociacija.lt</w:t>
        </w:r>
      </w:hyperlink>
    </w:p>
    <w:p w14:paraId="040AEACB" w14:textId="77777777" w:rsidR="000B2E29" w:rsidRPr="003D4898" w:rsidRDefault="000B2E29" w:rsidP="00975588">
      <w:pPr>
        <w:spacing w:after="0" w:line="240" w:lineRule="auto"/>
        <w:ind w:left="142" w:firstLine="142"/>
        <w:rPr>
          <w:rFonts w:asciiTheme="minorHAnsi" w:hAnsiTheme="minorHAnsi"/>
          <w:b/>
          <w:bCs/>
          <w:color w:val="000000"/>
          <w:sz w:val="22"/>
          <w:shd w:val="clear" w:color="auto" w:fill="FFFFFF"/>
        </w:rPr>
      </w:pPr>
    </w:p>
    <w:sectPr w:rsidR="000B2E29" w:rsidRPr="003D4898" w:rsidSect="00157A8F">
      <w:headerReference w:type="default" r:id="rId12"/>
      <w:footerReference w:type="default" r:id="rId13"/>
      <w:headerReference w:type="first" r:id="rId14"/>
      <w:footerReference w:type="first" r:id="rId15"/>
      <w:pgSz w:w="11906" w:h="16838"/>
      <w:pgMar w:top="1228" w:right="707" w:bottom="993" w:left="1276"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45D75" w14:textId="77777777" w:rsidR="00157A8F" w:rsidRDefault="00157A8F">
      <w:pPr>
        <w:spacing w:after="0" w:line="240" w:lineRule="auto"/>
      </w:pPr>
      <w:r>
        <w:separator/>
      </w:r>
    </w:p>
  </w:endnote>
  <w:endnote w:type="continuationSeparator" w:id="0">
    <w:p w14:paraId="2132BA9F" w14:textId="77777777" w:rsidR="00157A8F" w:rsidRDefault="0015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963599"/>
      <w:docPartObj>
        <w:docPartGallery w:val="Page Numbers (Bottom of Page)"/>
        <w:docPartUnique/>
      </w:docPartObj>
    </w:sdtPr>
    <w:sdtContent>
      <w:p w14:paraId="33B8AEE5" w14:textId="40123836" w:rsidR="0036264F" w:rsidRDefault="0036264F">
        <w:pPr>
          <w:pStyle w:val="Porat"/>
          <w:jc w:val="right"/>
        </w:pPr>
        <w:r w:rsidRPr="004865DD">
          <w:rPr>
            <w:rFonts w:asciiTheme="minorHAnsi" w:hAnsiTheme="minorHAnsi" w:cstheme="minorHAnsi"/>
            <w:sz w:val="18"/>
            <w:szCs w:val="18"/>
          </w:rPr>
          <w:fldChar w:fldCharType="begin"/>
        </w:r>
        <w:r w:rsidRPr="004865DD">
          <w:rPr>
            <w:rFonts w:asciiTheme="minorHAnsi" w:hAnsiTheme="minorHAnsi" w:cstheme="minorHAnsi"/>
            <w:sz w:val="18"/>
            <w:szCs w:val="18"/>
          </w:rPr>
          <w:instrText>PAGE   \* MERGEFORMAT</w:instrText>
        </w:r>
        <w:r w:rsidRPr="004865DD">
          <w:rPr>
            <w:rFonts w:asciiTheme="minorHAnsi" w:hAnsiTheme="minorHAnsi" w:cstheme="minorHAnsi"/>
            <w:sz w:val="18"/>
            <w:szCs w:val="18"/>
          </w:rPr>
          <w:fldChar w:fldCharType="separate"/>
        </w:r>
        <w:r w:rsidR="00350CB4">
          <w:rPr>
            <w:rFonts w:asciiTheme="minorHAnsi" w:hAnsiTheme="minorHAnsi" w:cstheme="minorHAnsi"/>
            <w:noProof/>
            <w:sz w:val="18"/>
            <w:szCs w:val="18"/>
          </w:rPr>
          <w:t>2</w:t>
        </w:r>
        <w:r w:rsidRPr="004865DD">
          <w:rPr>
            <w:rFonts w:asciiTheme="minorHAnsi" w:hAnsiTheme="minorHAnsi" w:cstheme="minorHAnsi"/>
            <w:sz w:val="18"/>
            <w:szCs w:val="18"/>
          </w:rPr>
          <w:fldChar w:fldCharType="end"/>
        </w:r>
      </w:p>
    </w:sdtContent>
  </w:sdt>
  <w:p w14:paraId="1563C82E" w14:textId="77777777" w:rsidR="0036264F" w:rsidRDefault="0036264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84144" w14:textId="1B67AD98" w:rsidR="001F6099" w:rsidRPr="00F409CB" w:rsidRDefault="00F409CB" w:rsidP="00F409CB">
    <w:pPr>
      <w:pStyle w:val="Porat"/>
      <w:ind w:hanging="1276"/>
    </w:pPr>
    <w:r>
      <w:rPr>
        <w:noProof/>
        <w:lang w:eastAsia="lt-LT"/>
      </w:rPr>
      <w:drawing>
        <wp:inline distT="0" distB="0" distL="0" distR="0" wp14:anchorId="1645597D" wp14:editId="061E1B71">
          <wp:extent cx="7877967" cy="714375"/>
          <wp:effectExtent l="0" t="0" r="8890" b="0"/>
          <wp:docPr id="7" name="Picture 17" descr="01-B-g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B-ga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0843" cy="7155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6CF98" w14:textId="77777777" w:rsidR="00157A8F" w:rsidRDefault="00157A8F">
      <w:pPr>
        <w:spacing w:after="0" w:line="240" w:lineRule="auto"/>
      </w:pPr>
      <w:r>
        <w:separator/>
      </w:r>
    </w:p>
  </w:footnote>
  <w:footnote w:type="continuationSeparator" w:id="0">
    <w:p w14:paraId="4AC00ECD" w14:textId="77777777" w:rsidR="00157A8F" w:rsidRDefault="00157A8F">
      <w:pPr>
        <w:spacing w:after="0" w:line="240" w:lineRule="auto"/>
      </w:pPr>
      <w:r>
        <w:continuationSeparator/>
      </w:r>
    </w:p>
  </w:footnote>
  <w:footnote w:id="1">
    <w:p w14:paraId="0357D941" w14:textId="361D2A0E" w:rsidR="00DA0EA0" w:rsidRPr="00DA0EA0" w:rsidRDefault="00DA0EA0">
      <w:pPr>
        <w:pStyle w:val="Puslapioinaostekstas"/>
        <w:rPr>
          <w:rFonts w:asciiTheme="minorHAnsi" w:hAnsiTheme="minorHAnsi" w:cstheme="minorHAnsi"/>
        </w:rPr>
      </w:pPr>
      <w:r>
        <w:rPr>
          <w:rStyle w:val="Puslapioinaosnuoroda"/>
        </w:rPr>
        <w:footnoteRef/>
      </w:r>
      <w:r>
        <w:t xml:space="preserve"> </w:t>
      </w:r>
      <w:r w:rsidRPr="00DA0EA0">
        <w:rPr>
          <w:rFonts w:asciiTheme="minorHAnsi" w:hAnsiTheme="minorHAnsi" w:cstheme="minorHAnsi"/>
          <w:sz w:val="18"/>
          <w:szCs w:val="18"/>
        </w:rPr>
        <w:t xml:space="preserve">Pvz., 2023 m. savivaldybės </w:t>
      </w:r>
      <w:r w:rsidR="0089128A">
        <w:rPr>
          <w:rFonts w:asciiTheme="minorHAnsi" w:hAnsiTheme="minorHAnsi" w:cstheme="minorHAnsi"/>
          <w:sz w:val="18"/>
          <w:szCs w:val="18"/>
        </w:rPr>
        <w:t xml:space="preserve">valdoma </w:t>
      </w:r>
      <w:r w:rsidRPr="00DA0EA0">
        <w:rPr>
          <w:rFonts w:asciiTheme="minorHAnsi" w:hAnsiTheme="minorHAnsi" w:cstheme="minorHAnsi"/>
          <w:sz w:val="18"/>
          <w:szCs w:val="18"/>
        </w:rPr>
        <w:t>bendrovė  UAB „Zarasų autobusų parkas“ nelaimėjo</w:t>
      </w:r>
      <w:r w:rsidR="0089128A">
        <w:rPr>
          <w:rFonts w:asciiTheme="minorHAnsi" w:hAnsiTheme="minorHAnsi" w:cstheme="minorHAnsi"/>
          <w:sz w:val="18"/>
          <w:szCs w:val="18"/>
        </w:rPr>
        <w:t xml:space="preserve"> skelbto konkurso</w:t>
      </w:r>
      <w:r w:rsidRPr="00DA0EA0">
        <w:rPr>
          <w:rFonts w:asciiTheme="minorHAnsi" w:hAnsiTheme="minorHAnsi" w:cstheme="minorHAnsi"/>
          <w:sz w:val="18"/>
          <w:szCs w:val="18"/>
        </w:rPr>
        <w:t>, todėl šiuo metu įmonė reorganizuota</w:t>
      </w:r>
      <w:r w:rsidR="00487D58">
        <w:rPr>
          <w:rFonts w:asciiTheme="minorHAnsi" w:hAnsiTheme="minorHAnsi" w:cstheme="minorHAnsi"/>
          <w:sz w:val="18"/>
          <w:szCs w:val="18"/>
        </w:rPr>
        <w:t xml:space="preserve"> sujungiant su kitomis įmonėmis</w:t>
      </w:r>
      <w:r w:rsidRPr="00DA0EA0">
        <w:rPr>
          <w:rFonts w:asciiTheme="minorHAnsi" w:hAnsiTheme="minorHAnsi" w:cstheme="minorHAnsi"/>
          <w:sz w:val="18"/>
          <w:szCs w:val="18"/>
        </w:rPr>
        <w:t xml:space="preserve"> į UAB „Zarasų būstas“ ir keleivių vežimo veiklos vietinio susisiekimo maršrutais nevykdo.</w:t>
      </w:r>
    </w:p>
  </w:footnote>
  <w:footnote w:id="2">
    <w:p w14:paraId="52C1EC7D" w14:textId="7CDE25F7" w:rsidR="00FB1480" w:rsidRPr="007809AE" w:rsidRDefault="00FB1480">
      <w:pPr>
        <w:pStyle w:val="Puslapioinaostekstas"/>
        <w:rPr>
          <w:rFonts w:asciiTheme="minorHAnsi" w:hAnsiTheme="minorHAnsi" w:cstheme="minorHAnsi"/>
          <w:sz w:val="18"/>
          <w:szCs w:val="18"/>
        </w:rPr>
      </w:pPr>
      <w:r>
        <w:rPr>
          <w:rStyle w:val="Puslapioinaosnuoroda"/>
        </w:rPr>
        <w:footnoteRef/>
      </w:r>
      <w:r>
        <w:t xml:space="preserve"> </w:t>
      </w:r>
      <w:r w:rsidR="007809AE" w:rsidRPr="007809AE">
        <w:rPr>
          <w:rFonts w:asciiTheme="minorHAnsi" w:hAnsiTheme="minorHAnsi" w:cstheme="minorHAnsi"/>
          <w:sz w:val="18"/>
          <w:szCs w:val="18"/>
        </w:rPr>
        <w:t>200 – 250 tūkst. Eur</w:t>
      </w:r>
      <w:r w:rsidR="007809AE">
        <w:rPr>
          <w:rFonts w:asciiTheme="minorHAnsi" w:hAnsiTheme="minorHAnsi" w:cstheme="minorHAnsi"/>
          <w:sz w:val="18"/>
          <w:szCs w:val="18"/>
        </w:rPr>
        <w:t xml:space="preserve"> – skaičiuojame 345 000 Eur (</w:t>
      </w:r>
      <w:r w:rsidR="007809AE" w:rsidRPr="007809AE">
        <w:rPr>
          <w:rFonts w:asciiTheme="minorHAnsi" w:hAnsiTheme="minorHAnsi" w:cstheme="minorHAnsi"/>
          <w:sz w:val="18"/>
          <w:szCs w:val="18"/>
        </w:rPr>
        <w:t>3*</w:t>
      </w:r>
      <w:r w:rsidRPr="007809AE">
        <w:rPr>
          <w:rFonts w:asciiTheme="minorHAnsi" w:hAnsiTheme="minorHAnsi" w:cstheme="minorHAnsi"/>
          <w:sz w:val="18"/>
          <w:szCs w:val="18"/>
        </w:rPr>
        <w:t>115 Eur*2 dienos</w:t>
      </w:r>
      <w:r w:rsidR="007809AE" w:rsidRPr="007809AE">
        <w:rPr>
          <w:rFonts w:asciiTheme="minorHAnsi" w:hAnsiTheme="minorHAnsi" w:cstheme="minorHAnsi"/>
          <w:sz w:val="18"/>
          <w:szCs w:val="18"/>
        </w:rPr>
        <w:t>*500 vairuotojų</w:t>
      </w:r>
      <w:r w:rsidR="007809AE">
        <w:rPr>
          <w:rFonts w:asciiTheme="minorHAnsi" w:hAnsiTheme="minorHAnsi" w:cstheme="minorHAnsi"/>
          <w:sz w:val="18"/>
          <w:szCs w:val="18"/>
        </w:rPr>
        <w:t>) ir darome prielaidą, kad ne visi vairuotojai dirbs savo išeiginę pagal grafiką dieną.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0FD3" w14:textId="516365AF" w:rsidR="00B04D3F" w:rsidRDefault="00B04D3F" w:rsidP="003D75DA">
    <w:pPr>
      <w:pStyle w:val="Antrats"/>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5041" w14:textId="13B092B8" w:rsidR="001F6099" w:rsidRPr="00F409CB" w:rsidRDefault="00F409CB" w:rsidP="00F409CB">
    <w:pPr>
      <w:pStyle w:val="Antrats"/>
      <w:ind w:hanging="1276"/>
    </w:pPr>
    <w:r>
      <w:rPr>
        <w:noProof/>
        <w:lang w:eastAsia="lt-LT"/>
      </w:rPr>
      <w:drawing>
        <wp:inline distT="0" distB="0" distL="0" distR="0" wp14:anchorId="608D5A4F" wp14:editId="085334D4">
          <wp:extent cx="7797354" cy="1266825"/>
          <wp:effectExtent l="0" t="0" r="0" b="0"/>
          <wp:docPr id="6" name="Picture 16" descr="01-B-spalv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B-spalvot"/>
                  <pic:cNvPicPr>
                    <a:picLocks noChangeAspect="1" noChangeArrowheads="1"/>
                  </pic:cNvPicPr>
                </pic:nvPicPr>
                <pic:blipFill rotWithShape="1">
                  <a:blip r:embed="rId1">
                    <a:extLst>
                      <a:ext uri="{28A0092B-C50C-407E-A947-70E740481C1C}">
                        <a14:useLocalDpi xmlns:a14="http://schemas.microsoft.com/office/drawing/2010/main" val="0"/>
                      </a:ext>
                    </a:extLst>
                  </a:blip>
                  <a:srcRect l="2443" r="-2443"/>
                  <a:stretch/>
                </pic:blipFill>
                <pic:spPr bwMode="auto">
                  <a:xfrm>
                    <a:off x="0" y="0"/>
                    <a:ext cx="7815772" cy="12698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5C29"/>
    <w:multiLevelType w:val="hybridMultilevel"/>
    <w:tmpl w:val="40849164"/>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CA37708"/>
    <w:multiLevelType w:val="hybridMultilevel"/>
    <w:tmpl w:val="3062A2EA"/>
    <w:lvl w:ilvl="0" w:tplc="42D2FCC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16921F5"/>
    <w:multiLevelType w:val="hybridMultilevel"/>
    <w:tmpl w:val="CCB001CE"/>
    <w:lvl w:ilvl="0" w:tplc="BE5A2CD4">
      <w:start w:val="5"/>
      <w:numFmt w:val="decimal"/>
      <w:lvlText w:val="%1."/>
      <w:lvlJc w:val="left"/>
      <w:pPr>
        <w:ind w:left="1440" w:hanging="360"/>
      </w:pPr>
      <w:rPr>
        <w:rFonts w:ascii="Palatino Linotype" w:hAnsi="Palatino Linotype" w:cs="Arial" w:hint="default"/>
        <w:b w:val="0"/>
        <w:i w:val="0"/>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B00302"/>
    <w:multiLevelType w:val="hybridMultilevel"/>
    <w:tmpl w:val="40849164"/>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6990294"/>
    <w:multiLevelType w:val="hybridMultilevel"/>
    <w:tmpl w:val="20F85614"/>
    <w:lvl w:ilvl="0" w:tplc="E9DE7350">
      <w:start w:val="2019"/>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DA40FF2"/>
    <w:multiLevelType w:val="hybridMultilevel"/>
    <w:tmpl w:val="88661072"/>
    <w:lvl w:ilvl="0" w:tplc="8556CBBC">
      <w:start w:val="1"/>
      <w:numFmt w:val="upperLetter"/>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6" w15:restartNumberingAfterBreak="0">
    <w:nsid w:val="574D5E1B"/>
    <w:multiLevelType w:val="hybridMultilevel"/>
    <w:tmpl w:val="F488B2C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7" w15:restartNumberingAfterBreak="0">
    <w:nsid w:val="580337F6"/>
    <w:multiLevelType w:val="hybridMultilevel"/>
    <w:tmpl w:val="A4640CD8"/>
    <w:lvl w:ilvl="0" w:tplc="4E241860">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5E58168F"/>
    <w:multiLevelType w:val="multilevel"/>
    <w:tmpl w:val="463CD45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D32D49"/>
    <w:multiLevelType w:val="multilevel"/>
    <w:tmpl w:val="DB42FC1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6839198F"/>
    <w:multiLevelType w:val="hybridMultilevel"/>
    <w:tmpl w:val="BD367568"/>
    <w:lvl w:ilvl="0" w:tplc="7E8677F6">
      <w:start w:val="2020"/>
      <w:numFmt w:val="bullet"/>
      <w:lvlText w:val="-"/>
      <w:lvlJc w:val="left"/>
      <w:pPr>
        <w:ind w:left="1080" w:hanging="360"/>
      </w:pPr>
      <w:rPr>
        <w:rFonts w:ascii="Calibri" w:eastAsiaTheme="minorHAns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6BC52728"/>
    <w:multiLevelType w:val="hybridMultilevel"/>
    <w:tmpl w:val="BFFA620E"/>
    <w:lvl w:ilvl="0" w:tplc="04270011">
      <w:start w:val="1"/>
      <w:numFmt w:val="decimal"/>
      <w:lvlText w:val="%1)"/>
      <w:lvlJc w:val="left"/>
      <w:pPr>
        <w:ind w:left="1211" w:hanging="360"/>
      </w:pPr>
      <w:rPr>
        <w:rFonts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2093312078">
    <w:abstractNumId w:val="7"/>
  </w:num>
  <w:num w:numId="2" w16cid:durableId="98531751">
    <w:abstractNumId w:val="5"/>
  </w:num>
  <w:num w:numId="3" w16cid:durableId="126183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0706899">
    <w:abstractNumId w:val="0"/>
  </w:num>
  <w:num w:numId="5" w16cid:durableId="1321344680">
    <w:abstractNumId w:val="3"/>
  </w:num>
  <w:num w:numId="6" w16cid:durableId="1319110717">
    <w:abstractNumId w:val="4"/>
  </w:num>
  <w:num w:numId="7" w16cid:durableId="959796456">
    <w:abstractNumId w:val="6"/>
  </w:num>
  <w:num w:numId="8" w16cid:durableId="37827387">
    <w:abstractNumId w:val="4"/>
  </w:num>
  <w:num w:numId="9" w16cid:durableId="2109157126">
    <w:abstractNumId w:val="9"/>
  </w:num>
  <w:num w:numId="10" w16cid:durableId="2138454369">
    <w:abstractNumId w:val="2"/>
  </w:num>
  <w:num w:numId="11" w16cid:durableId="1559199679">
    <w:abstractNumId w:val="11"/>
  </w:num>
  <w:num w:numId="12" w16cid:durableId="29302117">
    <w:abstractNumId w:val="10"/>
  </w:num>
  <w:num w:numId="13" w16cid:durableId="64569795">
    <w:abstractNumId w:val="1"/>
  </w:num>
  <w:num w:numId="14" w16cid:durableId="6817378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02EA0"/>
    <w:rsid w:val="0000464B"/>
    <w:rsid w:val="00005C26"/>
    <w:rsid w:val="00006FC2"/>
    <w:rsid w:val="00010620"/>
    <w:rsid w:val="000157BF"/>
    <w:rsid w:val="00016A3A"/>
    <w:rsid w:val="00020494"/>
    <w:rsid w:val="000214FF"/>
    <w:rsid w:val="000232EA"/>
    <w:rsid w:val="00023B78"/>
    <w:rsid w:val="00026F8C"/>
    <w:rsid w:val="00027BC4"/>
    <w:rsid w:val="000323A2"/>
    <w:rsid w:val="00033208"/>
    <w:rsid w:val="00033B00"/>
    <w:rsid w:val="0003527D"/>
    <w:rsid w:val="000355A4"/>
    <w:rsid w:val="00037E0A"/>
    <w:rsid w:val="0004036D"/>
    <w:rsid w:val="0004128E"/>
    <w:rsid w:val="000455F5"/>
    <w:rsid w:val="00050ED2"/>
    <w:rsid w:val="000514E2"/>
    <w:rsid w:val="0005412E"/>
    <w:rsid w:val="000571FA"/>
    <w:rsid w:val="00057479"/>
    <w:rsid w:val="000578E8"/>
    <w:rsid w:val="00060B28"/>
    <w:rsid w:val="00065B38"/>
    <w:rsid w:val="00065D8E"/>
    <w:rsid w:val="00065DF7"/>
    <w:rsid w:val="000671A6"/>
    <w:rsid w:val="0007401C"/>
    <w:rsid w:val="0007776B"/>
    <w:rsid w:val="00082797"/>
    <w:rsid w:val="0008293A"/>
    <w:rsid w:val="0008367E"/>
    <w:rsid w:val="000876D3"/>
    <w:rsid w:val="00090427"/>
    <w:rsid w:val="0009116C"/>
    <w:rsid w:val="000911A7"/>
    <w:rsid w:val="00092031"/>
    <w:rsid w:val="00092F4D"/>
    <w:rsid w:val="00092F7A"/>
    <w:rsid w:val="000932CF"/>
    <w:rsid w:val="000963A9"/>
    <w:rsid w:val="0009736C"/>
    <w:rsid w:val="00097A77"/>
    <w:rsid w:val="000A09E6"/>
    <w:rsid w:val="000A27B4"/>
    <w:rsid w:val="000A37E5"/>
    <w:rsid w:val="000A4071"/>
    <w:rsid w:val="000A57BC"/>
    <w:rsid w:val="000A6E2F"/>
    <w:rsid w:val="000A75B4"/>
    <w:rsid w:val="000B0B39"/>
    <w:rsid w:val="000B174E"/>
    <w:rsid w:val="000B1860"/>
    <w:rsid w:val="000B2E29"/>
    <w:rsid w:val="000B4427"/>
    <w:rsid w:val="000B4CBA"/>
    <w:rsid w:val="000B55E2"/>
    <w:rsid w:val="000B5C88"/>
    <w:rsid w:val="000B648E"/>
    <w:rsid w:val="000C0411"/>
    <w:rsid w:val="000C6330"/>
    <w:rsid w:val="000C7629"/>
    <w:rsid w:val="000D1899"/>
    <w:rsid w:val="000E15FB"/>
    <w:rsid w:val="000E4807"/>
    <w:rsid w:val="000E64AB"/>
    <w:rsid w:val="000F0E88"/>
    <w:rsid w:val="000F2EB1"/>
    <w:rsid w:val="000F2F03"/>
    <w:rsid w:val="000F75BF"/>
    <w:rsid w:val="00101C4E"/>
    <w:rsid w:val="00101F86"/>
    <w:rsid w:val="00107423"/>
    <w:rsid w:val="00112966"/>
    <w:rsid w:val="001136F5"/>
    <w:rsid w:val="00115102"/>
    <w:rsid w:val="001163C6"/>
    <w:rsid w:val="00117621"/>
    <w:rsid w:val="00117A1C"/>
    <w:rsid w:val="00120650"/>
    <w:rsid w:val="00120D05"/>
    <w:rsid w:val="0012388B"/>
    <w:rsid w:val="00125618"/>
    <w:rsid w:val="0012599A"/>
    <w:rsid w:val="001264AF"/>
    <w:rsid w:val="00131CD8"/>
    <w:rsid w:val="001336AE"/>
    <w:rsid w:val="0013381D"/>
    <w:rsid w:val="0014088D"/>
    <w:rsid w:val="001453B1"/>
    <w:rsid w:val="00145473"/>
    <w:rsid w:val="001459AF"/>
    <w:rsid w:val="0014619E"/>
    <w:rsid w:val="001478B7"/>
    <w:rsid w:val="00154F73"/>
    <w:rsid w:val="00155C44"/>
    <w:rsid w:val="00157A8F"/>
    <w:rsid w:val="001603B5"/>
    <w:rsid w:val="001618E5"/>
    <w:rsid w:val="00161A89"/>
    <w:rsid w:val="00161DFA"/>
    <w:rsid w:val="00161F4E"/>
    <w:rsid w:val="001623D2"/>
    <w:rsid w:val="00164226"/>
    <w:rsid w:val="001654AC"/>
    <w:rsid w:val="001719B3"/>
    <w:rsid w:val="001740F7"/>
    <w:rsid w:val="00174802"/>
    <w:rsid w:val="00180B3E"/>
    <w:rsid w:val="00182139"/>
    <w:rsid w:val="00182F73"/>
    <w:rsid w:val="00192D8E"/>
    <w:rsid w:val="001932B2"/>
    <w:rsid w:val="00193A89"/>
    <w:rsid w:val="001954A3"/>
    <w:rsid w:val="001A0A64"/>
    <w:rsid w:val="001A1BBC"/>
    <w:rsid w:val="001A2B39"/>
    <w:rsid w:val="001A394B"/>
    <w:rsid w:val="001A4594"/>
    <w:rsid w:val="001A559E"/>
    <w:rsid w:val="001A703C"/>
    <w:rsid w:val="001B5E9B"/>
    <w:rsid w:val="001C0B69"/>
    <w:rsid w:val="001C2AC1"/>
    <w:rsid w:val="001C3BAB"/>
    <w:rsid w:val="001C3F68"/>
    <w:rsid w:val="001C431B"/>
    <w:rsid w:val="001C62EE"/>
    <w:rsid w:val="001C6810"/>
    <w:rsid w:val="001C7ADF"/>
    <w:rsid w:val="001D3A66"/>
    <w:rsid w:val="001D4034"/>
    <w:rsid w:val="001D61CF"/>
    <w:rsid w:val="001D684B"/>
    <w:rsid w:val="001D69A8"/>
    <w:rsid w:val="001E2ED2"/>
    <w:rsid w:val="001E2F8D"/>
    <w:rsid w:val="001E34A3"/>
    <w:rsid w:val="001E48BD"/>
    <w:rsid w:val="001E4AE5"/>
    <w:rsid w:val="001E4DE7"/>
    <w:rsid w:val="001E5C08"/>
    <w:rsid w:val="001E6C90"/>
    <w:rsid w:val="001E6CFE"/>
    <w:rsid w:val="001E7225"/>
    <w:rsid w:val="001F104C"/>
    <w:rsid w:val="001F290A"/>
    <w:rsid w:val="001F5AC5"/>
    <w:rsid w:val="001F6099"/>
    <w:rsid w:val="001F6470"/>
    <w:rsid w:val="001F7F1E"/>
    <w:rsid w:val="002016E3"/>
    <w:rsid w:val="00201C29"/>
    <w:rsid w:val="002036A1"/>
    <w:rsid w:val="00206CAD"/>
    <w:rsid w:val="002071AF"/>
    <w:rsid w:val="002109CA"/>
    <w:rsid w:val="002117C7"/>
    <w:rsid w:val="002122F8"/>
    <w:rsid w:val="00215573"/>
    <w:rsid w:val="00216AA9"/>
    <w:rsid w:val="00221C3A"/>
    <w:rsid w:val="0022340A"/>
    <w:rsid w:val="002235AC"/>
    <w:rsid w:val="00223604"/>
    <w:rsid w:val="002278B6"/>
    <w:rsid w:val="0022793C"/>
    <w:rsid w:val="00227C8B"/>
    <w:rsid w:val="0023068D"/>
    <w:rsid w:val="0023108A"/>
    <w:rsid w:val="00231BE1"/>
    <w:rsid w:val="00232A32"/>
    <w:rsid w:val="00232C15"/>
    <w:rsid w:val="00232F4C"/>
    <w:rsid w:val="00233047"/>
    <w:rsid w:val="002336B0"/>
    <w:rsid w:val="00233EC3"/>
    <w:rsid w:val="00234FE8"/>
    <w:rsid w:val="0023605E"/>
    <w:rsid w:val="00240468"/>
    <w:rsid w:val="0024155D"/>
    <w:rsid w:val="00245573"/>
    <w:rsid w:val="0024572C"/>
    <w:rsid w:val="002464CD"/>
    <w:rsid w:val="002472A4"/>
    <w:rsid w:val="00250A0A"/>
    <w:rsid w:val="002516BD"/>
    <w:rsid w:val="00256496"/>
    <w:rsid w:val="002571D8"/>
    <w:rsid w:val="00260A6E"/>
    <w:rsid w:val="0027039B"/>
    <w:rsid w:val="00271FE3"/>
    <w:rsid w:val="00273850"/>
    <w:rsid w:val="00276EC2"/>
    <w:rsid w:val="0028098D"/>
    <w:rsid w:val="00281B08"/>
    <w:rsid w:val="0028310A"/>
    <w:rsid w:val="00283B58"/>
    <w:rsid w:val="00283C3E"/>
    <w:rsid w:val="00284AC3"/>
    <w:rsid w:val="00284DDE"/>
    <w:rsid w:val="0028543A"/>
    <w:rsid w:val="00286422"/>
    <w:rsid w:val="00287850"/>
    <w:rsid w:val="002902BA"/>
    <w:rsid w:val="00291000"/>
    <w:rsid w:val="0029318C"/>
    <w:rsid w:val="0029417A"/>
    <w:rsid w:val="00294E8A"/>
    <w:rsid w:val="00295165"/>
    <w:rsid w:val="002966C3"/>
    <w:rsid w:val="002966FE"/>
    <w:rsid w:val="002A1A9C"/>
    <w:rsid w:val="002A316D"/>
    <w:rsid w:val="002A4881"/>
    <w:rsid w:val="002A5648"/>
    <w:rsid w:val="002A5A9A"/>
    <w:rsid w:val="002A5D2B"/>
    <w:rsid w:val="002B0C97"/>
    <w:rsid w:val="002B4C63"/>
    <w:rsid w:val="002B5F41"/>
    <w:rsid w:val="002B63E4"/>
    <w:rsid w:val="002B763A"/>
    <w:rsid w:val="002C0BC3"/>
    <w:rsid w:val="002C1260"/>
    <w:rsid w:val="002C1C71"/>
    <w:rsid w:val="002C1CC4"/>
    <w:rsid w:val="002C3C2D"/>
    <w:rsid w:val="002C4569"/>
    <w:rsid w:val="002D7856"/>
    <w:rsid w:val="002E3054"/>
    <w:rsid w:val="002E596D"/>
    <w:rsid w:val="002E718C"/>
    <w:rsid w:val="002E76C5"/>
    <w:rsid w:val="002E7BE4"/>
    <w:rsid w:val="002F0169"/>
    <w:rsid w:val="002F086A"/>
    <w:rsid w:val="002F2233"/>
    <w:rsid w:val="002F26BE"/>
    <w:rsid w:val="002F5532"/>
    <w:rsid w:val="002F5678"/>
    <w:rsid w:val="002F7B43"/>
    <w:rsid w:val="0030038D"/>
    <w:rsid w:val="00300944"/>
    <w:rsid w:val="0030181B"/>
    <w:rsid w:val="003020A9"/>
    <w:rsid w:val="0030363F"/>
    <w:rsid w:val="00304A84"/>
    <w:rsid w:val="003058BF"/>
    <w:rsid w:val="00314D88"/>
    <w:rsid w:val="00321B6E"/>
    <w:rsid w:val="003226AA"/>
    <w:rsid w:val="00322957"/>
    <w:rsid w:val="0032654A"/>
    <w:rsid w:val="00332283"/>
    <w:rsid w:val="00334217"/>
    <w:rsid w:val="0033475E"/>
    <w:rsid w:val="00334B39"/>
    <w:rsid w:val="0033550B"/>
    <w:rsid w:val="00335B45"/>
    <w:rsid w:val="00337D26"/>
    <w:rsid w:val="00344CBB"/>
    <w:rsid w:val="0034569B"/>
    <w:rsid w:val="00346372"/>
    <w:rsid w:val="00350CB4"/>
    <w:rsid w:val="00353332"/>
    <w:rsid w:val="00354868"/>
    <w:rsid w:val="0035783E"/>
    <w:rsid w:val="0036264F"/>
    <w:rsid w:val="00362788"/>
    <w:rsid w:val="00362B29"/>
    <w:rsid w:val="00365B0D"/>
    <w:rsid w:val="00370301"/>
    <w:rsid w:val="003715D7"/>
    <w:rsid w:val="00372C3A"/>
    <w:rsid w:val="00372E91"/>
    <w:rsid w:val="00373D5A"/>
    <w:rsid w:val="003748D3"/>
    <w:rsid w:val="00387C92"/>
    <w:rsid w:val="00392FC6"/>
    <w:rsid w:val="0039309D"/>
    <w:rsid w:val="003938E5"/>
    <w:rsid w:val="00394955"/>
    <w:rsid w:val="003957D7"/>
    <w:rsid w:val="00395CBC"/>
    <w:rsid w:val="003A1309"/>
    <w:rsid w:val="003A14B0"/>
    <w:rsid w:val="003A4995"/>
    <w:rsid w:val="003A579D"/>
    <w:rsid w:val="003A5A64"/>
    <w:rsid w:val="003B01E3"/>
    <w:rsid w:val="003B1C2A"/>
    <w:rsid w:val="003B41ED"/>
    <w:rsid w:val="003C5A67"/>
    <w:rsid w:val="003D067E"/>
    <w:rsid w:val="003D1A7D"/>
    <w:rsid w:val="003D4898"/>
    <w:rsid w:val="003D737A"/>
    <w:rsid w:val="003D73C5"/>
    <w:rsid w:val="003D74E3"/>
    <w:rsid w:val="003D75DA"/>
    <w:rsid w:val="003D79F9"/>
    <w:rsid w:val="003E30A8"/>
    <w:rsid w:val="003E4722"/>
    <w:rsid w:val="003E60DC"/>
    <w:rsid w:val="003E7261"/>
    <w:rsid w:val="003F01AB"/>
    <w:rsid w:val="003F1501"/>
    <w:rsid w:val="003F1B2C"/>
    <w:rsid w:val="003F232F"/>
    <w:rsid w:val="003F25F0"/>
    <w:rsid w:val="003F26B8"/>
    <w:rsid w:val="003F3D71"/>
    <w:rsid w:val="003F3E8E"/>
    <w:rsid w:val="003F6163"/>
    <w:rsid w:val="003F6771"/>
    <w:rsid w:val="0040227A"/>
    <w:rsid w:val="00404455"/>
    <w:rsid w:val="004064B3"/>
    <w:rsid w:val="00406AE1"/>
    <w:rsid w:val="0041530D"/>
    <w:rsid w:val="00417866"/>
    <w:rsid w:val="00421160"/>
    <w:rsid w:val="00421CBC"/>
    <w:rsid w:val="004239DB"/>
    <w:rsid w:val="0042502B"/>
    <w:rsid w:val="004256B1"/>
    <w:rsid w:val="0042623C"/>
    <w:rsid w:val="00426370"/>
    <w:rsid w:val="004264C9"/>
    <w:rsid w:val="00430CBE"/>
    <w:rsid w:val="00431FD9"/>
    <w:rsid w:val="004362DE"/>
    <w:rsid w:val="00444397"/>
    <w:rsid w:val="00444DAE"/>
    <w:rsid w:val="00447327"/>
    <w:rsid w:val="004523F4"/>
    <w:rsid w:val="00453A61"/>
    <w:rsid w:val="00454968"/>
    <w:rsid w:val="004663C8"/>
    <w:rsid w:val="004700BD"/>
    <w:rsid w:val="00473277"/>
    <w:rsid w:val="004755C8"/>
    <w:rsid w:val="00476FF6"/>
    <w:rsid w:val="00477059"/>
    <w:rsid w:val="0047788A"/>
    <w:rsid w:val="00481EC7"/>
    <w:rsid w:val="00482128"/>
    <w:rsid w:val="004843CC"/>
    <w:rsid w:val="0048445B"/>
    <w:rsid w:val="004865DD"/>
    <w:rsid w:val="00487D58"/>
    <w:rsid w:val="0049053C"/>
    <w:rsid w:val="00491889"/>
    <w:rsid w:val="00493DB3"/>
    <w:rsid w:val="004A12F1"/>
    <w:rsid w:val="004A1EAB"/>
    <w:rsid w:val="004A772C"/>
    <w:rsid w:val="004A7DF8"/>
    <w:rsid w:val="004B082E"/>
    <w:rsid w:val="004B1F4A"/>
    <w:rsid w:val="004B206F"/>
    <w:rsid w:val="004B28FB"/>
    <w:rsid w:val="004C3E57"/>
    <w:rsid w:val="004C4F44"/>
    <w:rsid w:val="004C5E80"/>
    <w:rsid w:val="004D12A3"/>
    <w:rsid w:val="004D18A0"/>
    <w:rsid w:val="004D202E"/>
    <w:rsid w:val="004D445B"/>
    <w:rsid w:val="004D6F9E"/>
    <w:rsid w:val="004E0760"/>
    <w:rsid w:val="004E0C88"/>
    <w:rsid w:val="004E2019"/>
    <w:rsid w:val="004E4614"/>
    <w:rsid w:val="004E4B19"/>
    <w:rsid w:val="004E4EC0"/>
    <w:rsid w:val="004F15CE"/>
    <w:rsid w:val="004F442F"/>
    <w:rsid w:val="004F5485"/>
    <w:rsid w:val="004F6686"/>
    <w:rsid w:val="004F702F"/>
    <w:rsid w:val="004F7935"/>
    <w:rsid w:val="005004EF"/>
    <w:rsid w:val="005018D2"/>
    <w:rsid w:val="00502CB6"/>
    <w:rsid w:val="00511AA8"/>
    <w:rsid w:val="00512315"/>
    <w:rsid w:val="005146DE"/>
    <w:rsid w:val="005149CE"/>
    <w:rsid w:val="00514B53"/>
    <w:rsid w:val="005172F7"/>
    <w:rsid w:val="00521C0F"/>
    <w:rsid w:val="005227C3"/>
    <w:rsid w:val="005228F9"/>
    <w:rsid w:val="005235B1"/>
    <w:rsid w:val="00524440"/>
    <w:rsid w:val="00526B99"/>
    <w:rsid w:val="005301B9"/>
    <w:rsid w:val="00532C9A"/>
    <w:rsid w:val="00534200"/>
    <w:rsid w:val="005351C5"/>
    <w:rsid w:val="005356C2"/>
    <w:rsid w:val="00536174"/>
    <w:rsid w:val="00536A92"/>
    <w:rsid w:val="005374D9"/>
    <w:rsid w:val="005468FF"/>
    <w:rsid w:val="00546CF1"/>
    <w:rsid w:val="00550888"/>
    <w:rsid w:val="00550F18"/>
    <w:rsid w:val="00551603"/>
    <w:rsid w:val="00551EFB"/>
    <w:rsid w:val="00553960"/>
    <w:rsid w:val="00553C4C"/>
    <w:rsid w:val="00553ECA"/>
    <w:rsid w:val="005542C9"/>
    <w:rsid w:val="00556878"/>
    <w:rsid w:val="00561FA2"/>
    <w:rsid w:val="0056393A"/>
    <w:rsid w:val="0056453C"/>
    <w:rsid w:val="005648DA"/>
    <w:rsid w:val="00565C19"/>
    <w:rsid w:val="005668A9"/>
    <w:rsid w:val="00570E22"/>
    <w:rsid w:val="0057251E"/>
    <w:rsid w:val="005743C7"/>
    <w:rsid w:val="00574CE2"/>
    <w:rsid w:val="00583A1A"/>
    <w:rsid w:val="00585584"/>
    <w:rsid w:val="005859B0"/>
    <w:rsid w:val="00585EAF"/>
    <w:rsid w:val="00585EDD"/>
    <w:rsid w:val="00585F88"/>
    <w:rsid w:val="00590872"/>
    <w:rsid w:val="00590EA4"/>
    <w:rsid w:val="005916C6"/>
    <w:rsid w:val="00592057"/>
    <w:rsid w:val="00593FAB"/>
    <w:rsid w:val="005965C9"/>
    <w:rsid w:val="005965DF"/>
    <w:rsid w:val="0059669B"/>
    <w:rsid w:val="00596925"/>
    <w:rsid w:val="005A27F1"/>
    <w:rsid w:val="005A38A6"/>
    <w:rsid w:val="005A457A"/>
    <w:rsid w:val="005A4840"/>
    <w:rsid w:val="005A51EA"/>
    <w:rsid w:val="005A755A"/>
    <w:rsid w:val="005B1D3B"/>
    <w:rsid w:val="005B35CB"/>
    <w:rsid w:val="005B76F3"/>
    <w:rsid w:val="005B7B42"/>
    <w:rsid w:val="005C1499"/>
    <w:rsid w:val="005D41BD"/>
    <w:rsid w:val="005D4710"/>
    <w:rsid w:val="005E18CB"/>
    <w:rsid w:val="005E1FD2"/>
    <w:rsid w:val="005E3D3A"/>
    <w:rsid w:val="005E44C0"/>
    <w:rsid w:val="005E504B"/>
    <w:rsid w:val="005E5AF7"/>
    <w:rsid w:val="005F0FD6"/>
    <w:rsid w:val="005F2029"/>
    <w:rsid w:val="005F715E"/>
    <w:rsid w:val="005F7D7F"/>
    <w:rsid w:val="006013EF"/>
    <w:rsid w:val="00601A15"/>
    <w:rsid w:val="00601C9F"/>
    <w:rsid w:val="00604985"/>
    <w:rsid w:val="006050BE"/>
    <w:rsid w:val="006070E9"/>
    <w:rsid w:val="006074A9"/>
    <w:rsid w:val="006101C7"/>
    <w:rsid w:val="0061208E"/>
    <w:rsid w:val="006121F5"/>
    <w:rsid w:val="006131AC"/>
    <w:rsid w:val="006143CE"/>
    <w:rsid w:val="00614426"/>
    <w:rsid w:val="00617457"/>
    <w:rsid w:val="00620414"/>
    <w:rsid w:val="006206F7"/>
    <w:rsid w:val="00620E59"/>
    <w:rsid w:val="00621C15"/>
    <w:rsid w:val="006252F4"/>
    <w:rsid w:val="006339E0"/>
    <w:rsid w:val="00633C3F"/>
    <w:rsid w:val="00635893"/>
    <w:rsid w:val="0063603A"/>
    <w:rsid w:val="006366CA"/>
    <w:rsid w:val="00636D2F"/>
    <w:rsid w:val="00640DA9"/>
    <w:rsid w:val="00646EEE"/>
    <w:rsid w:val="00650A87"/>
    <w:rsid w:val="00653A8A"/>
    <w:rsid w:val="00654175"/>
    <w:rsid w:val="00657920"/>
    <w:rsid w:val="00657C3D"/>
    <w:rsid w:val="00661B8F"/>
    <w:rsid w:val="006628F4"/>
    <w:rsid w:val="00664986"/>
    <w:rsid w:val="00667156"/>
    <w:rsid w:val="006721C5"/>
    <w:rsid w:val="00673E27"/>
    <w:rsid w:val="00674FFA"/>
    <w:rsid w:val="006758A2"/>
    <w:rsid w:val="006766C4"/>
    <w:rsid w:val="00680541"/>
    <w:rsid w:val="00680B2A"/>
    <w:rsid w:val="00681839"/>
    <w:rsid w:val="00683DF0"/>
    <w:rsid w:val="00685789"/>
    <w:rsid w:val="00685873"/>
    <w:rsid w:val="00686316"/>
    <w:rsid w:val="00690CA8"/>
    <w:rsid w:val="00691204"/>
    <w:rsid w:val="00693168"/>
    <w:rsid w:val="006939F0"/>
    <w:rsid w:val="006A0270"/>
    <w:rsid w:val="006A0D0E"/>
    <w:rsid w:val="006A1DC6"/>
    <w:rsid w:val="006A22B1"/>
    <w:rsid w:val="006A33CC"/>
    <w:rsid w:val="006A67E6"/>
    <w:rsid w:val="006A74E8"/>
    <w:rsid w:val="006B23DA"/>
    <w:rsid w:val="006B44C8"/>
    <w:rsid w:val="006B47D2"/>
    <w:rsid w:val="006B5B53"/>
    <w:rsid w:val="006C1702"/>
    <w:rsid w:val="006C1902"/>
    <w:rsid w:val="006C2367"/>
    <w:rsid w:val="006C695D"/>
    <w:rsid w:val="006C6E9B"/>
    <w:rsid w:val="006C7A9D"/>
    <w:rsid w:val="006D07A9"/>
    <w:rsid w:val="006D2A03"/>
    <w:rsid w:val="006D2FEC"/>
    <w:rsid w:val="006D37EF"/>
    <w:rsid w:val="006D4D8B"/>
    <w:rsid w:val="006D5532"/>
    <w:rsid w:val="006D6A4F"/>
    <w:rsid w:val="006D7305"/>
    <w:rsid w:val="006E0A44"/>
    <w:rsid w:val="006E12A6"/>
    <w:rsid w:val="006E3085"/>
    <w:rsid w:val="006E3112"/>
    <w:rsid w:val="006E38C1"/>
    <w:rsid w:val="006E3EA7"/>
    <w:rsid w:val="006E529E"/>
    <w:rsid w:val="006E7AAC"/>
    <w:rsid w:val="006F2120"/>
    <w:rsid w:val="006F4AEE"/>
    <w:rsid w:val="006F5986"/>
    <w:rsid w:val="006F6E53"/>
    <w:rsid w:val="006F78CB"/>
    <w:rsid w:val="0070115E"/>
    <w:rsid w:val="00701F1B"/>
    <w:rsid w:val="00702E3C"/>
    <w:rsid w:val="00702EBA"/>
    <w:rsid w:val="007068D7"/>
    <w:rsid w:val="00711CFD"/>
    <w:rsid w:val="00714067"/>
    <w:rsid w:val="00714FB1"/>
    <w:rsid w:val="00720AA7"/>
    <w:rsid w:val="007225D9"/>
    <w:rsid w:val="00724CCD"/>
    <w:rsid w:val="00726201"/>
    <w:rsid w:val="007277CB"/>
    <w:rsid w:val="00730278"/>
    <w:rsid w:val="00732DBE"/>
    <w:rsid w:val="00733A42"/>
    <w:rsid w:val="00735EDB"/>
    <w:rsid w:val="0074373B"/>
    <w:rsid w:val="0074474B"/>
    <w:rsid w:val="007466CF"/>
    <w:rsid w:val="00747675"/>
    <w:rsid w:val="0075008E"/>
    <w:rsid w:val="00750CE2"/>
    <w:rsid w:val="00751833"/>
    <w:rsid w:val="007531EA"/>
    <w:rsid w:val="007567B9"/>
    <w:rsid w:val="00757A35"/>
    <w:rsid w:val="007610FB"/>
    <w:rsid w:val="00764FAB"/>
    <w:rsid w:val="0076607A"/>
    <w:rsid w:val="00773473"/>
    <w:rsid w:val="00773F74"/>
    <w:rsid w:val="007760CA"/>
    <w:rsid w:val="00776636"/>
    <w:rsid w:val="007809AE"/>
    <w:rsid w:val="0078271C"/>
    <w:rsid w:val="00783774"/>
    <w:rsid w:val="00784537"/>
    <w:rsid w:val="0078791C"/>
    <w:rsid w:val="00790409"/>
    <w:rsid w:val="00792C2A"/>
    <w:rsid w:val="00797B22"/>
    <w:rsid w:val="00797F80"/>
    <w:rsid w:val="007A1B03"/>
    <w:rsid w:val="007A2C31"/>
    <w:rsid w:val="007A337C"/>
    <w:rsid w:val="007A49B2"/>
    <w:rsid w:val="007A4A7A"/>
    <w:rsid w:val="007A626C"/>
    <w:rsid w:val="007A6FC0"/>
    <w:rsid w:val="007A70EF"/>
    <w:rsid w:val="007B78C8"/>
    <w:rsid w:val="007B7DD3"/>
    <w:rsid w:val="007C0E0B"/>
    <w:rsid w:val="007C1B89"/>
    <w:rsid w:val="007C454B"/>
    <w:rsid w:val="007D0C83"/>
    <w:rsid w:val="007D0F28"/>
    <w:rsid w:val="007D1013"/>
    <w:rsid w:val="007D47DE"/>
    <w:rsid w:val="007D4E53"/>
    <w:rsid w:val="007D6318"/>
    <w:rsid w:val="007D7C45"/>
    <w:rsid w:val="007E2C63"/>
    <w:rsid w:val="007E3DA4"/>
    <w:rsid w:val="007E6434"/>
    <w:rsid w:val="007E65B8"/>
    <w:rsid w:val="007E74E9"/>
    <w:rsid w:val="007E781A"/>
    <w:rsid w:val="007E7CC6"/>
    <w:rsid w:val="007E7EB1"/>
    <w:rsid w:val="007F2454"/>
    <w:rsid w:val="007F5C23"/>
    <w:rsid w:val="007F602F"/>
    <w:rsid w:val="00800F46"/>
    <w:rsid w:val="00802503"/>
    <w:rsid w:val="00802B68"/>
    <w:rsid w:val="00802D78"/>
    <w:rsid w:val="00806F50"/>
    <w:rsid w:val="00811E6E"/>
    <w:rsid w:val="00813940"/>
    <w:rsid w:val="00813BB1"/>
    <w:rsid w:val="00814F29"/>
    <w:rsid w:val="00815B9D"/>
    <w:rsid w:val="00815F2E"/>
    <w:rsid w:val="00816066"/>
    <w:rsid w:val="008162CF"/>
    <w:rsid w:val="0081646D"/>
    <w:rsid w:val="00816CAB"/>
    <w:rsid w:val="008179C7"/>
    <w:rsid w:val="0082002F"/>
    <w:rsid w:val="00820678"/>
    <w:rsid w:val="00821829"/>
    <w:rsid w:val="008322A3"/>
    <w:rsid w:val="0083421F"/>
    <w:rsid w:val="00834DB6"/>
    <w:rsid w:val="00843D02"/>
    <w:rsid w:val="008440DD"/>
    <w:rsid w:val="00845B96"/>
    <w:rsid w:val="00853DF0"/>
    <w:rsid w:val="0085438C"/>
    <w:rsid w:val="00855EE5"/>
    <w:rsid w:val="00856E2C"/>
    <w:rsid w:val="00862392"/>
    <w:rsid w:val="00864BFD"/>
    <w:rsid w:val="00866BA3"/>
    <w:rsid w:val="00866EA4"/>
    <w:rsid w:val="008673C1"/>
    <w:rsid w:val="00872A0E"/>
    <w:rsid w:val="00872E4A"/>
    <w:rsid w:val="00873B5C"/>
    <w:rsid w:val="00877A21"/>
    <w:rsid w:val="008816D0"/>
    <w:rsid w:val="00884780"/>
    <w:rsid w:val="008851A4"/>
    <w:rsid w:val="00885525"/>
    <w:rsid w:val="00886F5C"/>
    <w:rsid w:val="008872B4"/>
    <w:rsid w:val="00890403"/>
    <w:rsid w:val="00890965"/>
    <w:rsid w:val="00890B06"/>
    <w:rsid w:val="00890BEC"/>
    <w:rsid w:val="0089128A"/>
    <w:rsid w:val="00891FB8"/>
    <w:rsid w:val="00893106"/>
    <w:rsid w:val="008A066F"/>
    <w:rsid w:val="008A260F"/>
    <w:rsid w:val="008A3936"/>
    <w:rsid w:val="008A7A16"/>
    <w:rsid w:val="008B44B7"/>
    <w:rsid w:val="008C0E42"/>
    <w:rsid w:val="008C20B6"/>
    <w:rsid w:val="008C41DC"/>
    <w:rsid w:val="008C4A53"/>
    <w:rsid w:val="008C52FC"/>
    <w:rsid w:val="008C5413"/>
    <w:rsid w:val="008C68D8"/>
    <w:rsid w:val="008C7375"/>
    <w:rsid w:val="008D01A8"/>
    <w:rsid w:val="008D09A0"/>
    <w:rsid w:val="008D0B1F"/>
    <w:rsid w:val="008D6C6A"/>
    <w:rsid w:val="008D7493"/>
    <w:rsid w:val="008D77FD"/>
    <w:rsid w:val="008D79C4"/>
    <w:rsid w:val="008E094D"/>
    <w:rsid w:val="008E0EA7"/>
    <w:rsid w:val="008E606A"/>
    <w:rsid w:val="008F3A9B"/>
    <w:rsid w:val="008F5371"/>
    <w:rsid w:val="008F6974"/>
    <w:rsid w:val="008F7509"/>
    <w:rsid w:val="008F7542"/>
    <w:rsid w:val="008F771C"/>
    <w:rsid w:val="0090151D"/>
    <w:rsid w:val="009022D7"/>
    <w:rsid w:val="009029F3"/>
    <w:rsid w:val="009047CE"/>
    <w:rsid w:val="00904EFB"/>
    <w:rsid w:val="00905821"/>
    <w:rsid w:val="009106B7"/>
    <w:rsid w:val="00911B06"/>
    <w:rsid w:val="0091263E"/>
    <w:rsid w:val="009165EF"/>
    <w:rsid w:val="0091726F"/>
    <w:rsid w:val="00922CAF"/>
    <w:rsid w:val="00922F3F"/>
    <w:rsid w:val="0092322D"/>
    <w:rsid w:val="009271E6"/>
    <w:rsid w:val="009300ED"/>
    <w:rsid w:val="00930588"/>
    <w:rsid w:val="00930730"/>
    <w:rsid w:val="009309B2"/>
    <w:rsid w:val="009323A2"/>
    <w:rsid w:val="009354D3"/>
    <w:rsid w:val="00935C82"/>
    <w:rsid w:val="00935E2F"/>
    <w:rsid w:val="009363E2"/>
    <w:rsid w:val="00936BF9"/>
    <w:rsid w:val="00937E72"/>
    <w:rsid w:val="00942EBD"/>
    <w:rsid w:val="009446CD"/>
    <w:rsid w:val="009458CC"/>
    <w:rsid w:val="00945991"/>
    <w:rsid w:val="00945B55"/>
    <w:rsid w:val="0094742F"/>
    <w:rsid w:val="00956FF9"/>
    <w:rsid w:val="009623A4"/>
    <w:rsid w:val="00962604"/>
    <w:rsid w:val="00963CBB"/>
    <w:rsid w:val="0096406B"/>
    <w:rsid w:val="0096539C"/>
    <w:rsid w:val="00966E6C"/>
    <w:rsid w:val="00970720"/>
    <w:rsid w:val="00970C84"/>
    <w:rsid w:val="00972036"/>
    <w:rsid w:val="009724B5"/>
    <w:rsid w:val="009731A0"/>
    <w:rsid w:val="0097329F"/>
    <w:rsid w:val="00973BE6"/>
    <w:rsid w:val="00974AAF"/>
    <w:rsid w:val="00975588"/>
    <w:rsid w:val="00980BB9"/>
    <w:rsid w:val="00980FAD"/>
    <w:rsid w:val="00984172"/>
    <w:rsid w:val="00986FC7"/>
    <w:rsid w:val="00987E48"/>
    <w:rsid w:val="00991403"/>
    <w:rsid w:val="00997BC6"/>
    <w:rsid w:val="009A07DF"/>
    <w:rsid w:val="009A1F4F"/>
    <w:rsid w:val="009A3213"/>
    <w:rsid w:val="009A60F8"/>
    <w:rsid w:val="009A6D17"/>
    <w:rsid w:val="009A735C"/>
    <w:rsid w:val="009B7C89"/>
    <w:rsid w:val="009D02B6"/>
    <w:rsid w:val="009D12E8"/>
    <w:rsid w:val="009D34FD"/>
    <w:rsid w:val="009D4317"/>
    <w:rsid w:val="009D50EE"/>
    <w:rsid w:val="009D576F"/>
    <w:rsid w:val="009D5F3E"/>
    <w:rsid w:val="009D6680"/>
    <w:rsid w:val="009E045C"/>
    <w:rsid w:val="009E2282"/>
    <w:rsid w:val="009E33E2"/>
    <w:rsid w:val="009E5866"/>
    <w:rsid w:val="009E598B"/>
    <w:rsid w:val="009E5CBD"/>
    <w:rsid w:val="009E6711"/>
    <w:rsid w:val="009F1577"/>
    <w:rsid w:val="009F2297"/>
    <w:rsid w:val="009F2B43"/>
    <w:rsid w:val="009F2D43"/>
    <w:rsid w:val="009F4898"/>
    <w:rsid w:val="009F525A"/>
    <w:rsid w:val="009F5C99"/>
    <w:rsid w:val="009F72CF"/>
    <w:rsid w:val="009F7D75"/>
    <w:rsid w:val="00A00600"/>
    <w:rsid w:val="00A0069E"/>
    <w:rsid w:val="00A01B1C"/>
    <w:rsid w:val="00A0302B"/>
    <w:rsid w:val="00A034BA"/>
    <w:rsid w:val="00A038D5"/>
    <w:rsid w:val="00A038FC"/>
    <w:rsid w:val="00A04328"/>
    <w:rsid w:val="00A04B08"/>
    <w:rsid w:val="00A14535"/>
    <w:rsid w:val="00A14E1F"/>
    <w:rsid w:val="00A14EA6"/>
    <w:rsid w:val="00A1539B"/>
    <w:rsid w:val="00A1711C"/>
    <w:rsid w:val="00A17723"/>
    <w:rsid w:val="00A21027"/>
    <w:rsid w:val="00A211C2"/>
    <w:rsid w:val="00A22220"/>
    <w:rsid w:val="00A22F99"/>
    <w:rsid w:val="00A24CD5"/>
    <w:rsid w:val="00A258D5"/>
    <w:rsid w:val="00A25C4B"/>
    <w:rsid w:val="00A26DCD"/>
    <w:rsid w:val="00A27FB3"/>
    <w:rsid w:val="00A354E9"/>
    <w:rsid w:val="00A40F4D"/>
    <w:rsid w:val="00A46304"/>
    <w:rsid w:val="00A51B58"/>
    <w:rsid w:val="00A52C1F"/>
    <w:rsid w:val="00A52F00"/>
    <w:rsid w:val="00A533E7"/>
    <w:rsid w:val="00A55086"/>
    <w:rsid w:val="00A550D3"/>
    <w:rsid w:val="00A5604E"/>
    <w:rsid w:val="00A56D23"/>
    <w:rsid w:val="00A57497"/>
    <w:rsid w:val="00A601BD"/>
    <w:rsid w:val="00A60633"/>
    <w:rsid w:val="00A6239B"/>
    <w:rsid w:val="00A62418"/>
    <w:rsid w:val="00A65DA9"/>
    <w:rsid w:val="00A675A0"/>
    <w:rsid w:val="00A67753"/>
    <w:rsid w:val="00A67A25"/>
    <w:rsid w:val="00A70A8A"/>
    <w:rsid w:val="00A70D66"/>
    <w:rsid w:val="00A77957"/>
    <w:rsid w:val="00A824DB"/>
    <w:rsid w:val="00A82938"/>
    <w:rsid w:val="00A843E7"/>
    <w:rsid w:val="00A849ED"/>
    <w:rsid w:val="00A877C9"/>
    <w:rsid w:val="00A8783C"/>
    <w:rsid w:val="00A90391"/>
    <w:rsid w:val="00A909A1"/>
    <w:rsid w:val="00A90F7D"/>
    <w:rsid w:val="00A92FD9"/>
    <w:rsid w:val="00A93721"/>
    <w:rsid w:val="00A95000"/>
    <w:rsid w:val="00AA0C43"/>
    <w:rsid w:val="00AA6442"/>
    <w:rsid w:val="00AA73E1"/>
    <w:rsid w:val="00AA7873"/>
    <w:rsid w:val="00AA7C70"/>
    <w:rsid w:val="00AA7D67"/>
    <w:rsid w:val="00AB06C8"/>
    <w:rsid w:val="00AB1456"/>
    <w:rsid w:val="00AB1620"/>
    <w:rsid w:val="00AB209D"/>
    <w:rsid w:val="00AB2BD0"/>
    <w:rsid w:val="00AB61BA"/>
    <w:rsid w:val="00AC138F"/>
    <w:rsid w:val="00AC1E12"/>
    <w:rsid w:val="00AC1F44"/>
    <w:rsid w:val="00AC2E83"/>
    <w:rsid w:val="00AD00FF"/>
    <w:rsid w:val="00AD0A6F"/>
    <w:rsid w:val="00AD11DE"/>
    <w:rsid w:val="00AD26ED"/>
    <w:rsid w:val="00AD34CF"/>
    <w:rsid w:val="00AD384F"/>
    <w:rsid w:val="00AD4FE8"/>
    <w:rsid w:val="00AD66D5"/>
    <w:rsid w:val="00AD7261"/>
    <w:rsid w:val="00AE0041"/>
    <w:rsid w:val="00AE1DCB"/>
    <w:rsid w:val="00AE2D87"/>
    <w:rsid w:val="00AE48AA"/>
    <w:rsid w:val="00AE5E74"/>
    <w:rsid w:val="00AE6590"/>
    <w:rsid w:val="00AF4026"/>
    <w:rsid w:val="00AF48BE"/>
    <w:rsid w:val="00AF5D5D"/>
    <w:rsid w:val="00AF7F89"/>
    <w:rsid w:val="00B01068"/>
    <w:rsid w:val="00B04991"/>
    <w:rsid w:val="00B04D3F"/>
    <w:rsid w:val="00B0575C"/>
    <w:rsid w:val="00B10A65"/>
    <w:rsid w:val="00B1217B"/>
    <w:rsid w:val="00B13E57"/>
    <w:rsid w:val="00B17BDD"/>
    <w:rsid w:val="00B2179C"/>
    <w:rsid w:val="00B241FD"/>
    <w:rsid w:val="00B25187"/>
    <w:rsid w:val="00B25CFE"/>
    <w:rsid w:val="00B26C65"/>
    <w:rsid w:val="00B42A37"/>
    <w:rsid w:val="00B42BC0"/>
    <w:rsid w:val="00B440B8"/>
    <w:rsid w:val="00B4516D"/>
    <w:rsid w:val="00B454CD"/>
    <w:rsid w:val="00B45651"/>
    <w:rsid w:val="00B51B2B"/>
    <w:rsid w:val="00B5370A"/>
    <w:rsid w:val="00B5502A"/>
    <w:rsid w:val="00B551A6"/>
    <w:rsid w:val="00B55BC4"/>
    <w:rsid w:val="00B56884"/>
    <w:rsid w:val="00B60E1D"/>
    <w:rsid w:val="00B6671B"/>
    <w:rsid w:val="00B66905"/>
    <w:rsid w:val="00B70105"/>
    <w:rsid w:val="00B71EE2"/>
    <w:rsid w:val="00B75053"/>
    <w:rsid w:val="00B75B6B"/>
    <w:rsid w:val="00B769E5"/>
    <w:rsid w:val="00B81D00"/>
    <w:rsid w:val="00B83237"/>
    <w:rsid w:val="00B855AF"/>
    <w:rsid w:val="00B86D9D"/>
    <w:rsid w:val="00B90E35"/>
    <w:rsid w:val="00B9300B"/>
    <w:rsid w:val="00B95600"/>
    <w:rsid w:val="00B95680"/>
    <w:rsid w:val="00BA11A6"/>
    <w:rsid w:val="00BA1966"/>
    <w:rsid w:val="00BA1EE8"/>
    <w:rsid w:val="00BA2610"/>
    <w:rsid w:val="00BA3613"/>
    <w:rsid w:val="00BA4D6A"/>
    <w:rsid w:val="00BA6563"/>
    <w:rsid w:val="00BA659D"/>
    <w:rsid w:val="00BA681D"/>
    <w:rsid w:val="00BA7579"/>
    <w:rsid w:val="00BB5286"/>
    <w:rsid w:val="00BB54B6"/>
    <w:rsid w:val="00BB7A29"/>
    <w:rsid w:val="00BC2D0A"/>
    <w:rsid w:val="00BC4183"/>
    <w:rsid w:val="00BD1763"/>
    <w:rsid w:val="00BD2711"/>
    <w:rsid w:val="00BD3899"/>
    <w:rsid w:val="00BD5B9B"/>
    <w:rsid w:val="00BD6916"/>
    <w:rsid w:val="00BD7D9B"/>
    <w:rsid w:val="00BE0185"/>
    <w:rsid w:val="00BE0A0C"/>
    <w:rsid w:val="00BE21DC"/>
    <w:rsid w:val="00BE403E"/>
    <w:rsid w:val="00BE498D"/>
    <w:rsid w:val="00BE58FA"/>
    <w:rsid w:val="00BF50B8"/>
    <w:rsid w:val="00BF5ED3"/>
    <w:rsid w:val="00BF62C0"/>
    <w:rsid w:val="00C00952"/>
    <w:rsid w:val="00C00CCA"/>
    <w:rsid w:val="00C00DC3"/>
    <w:rsid w:val="00C0137A"/>
    <w:rsid w:val="00C01C85"/>
    <w:rsid w:val="00C028A6"/>
    <w:rsid w:val="00C0349D"/>
    <w:rsid w:val="00C04845"/>
    <w:rsid w:val="00C06961"/>
    <w:rsid w:val="00C06BA7"/>
    <w:rsid w:val="00C0718F"/>
    <w:rsid w:val="00C07693"/>
    <w:rsid w:val="00C12DD1"/>
    <w:rsid w:val="00C1428E"/>
    <w:rsid w:val="00C14870"/>
    <w:rsid w:val="00C14EDD"/>
    <w:rsid w:val="00C15EE6"/>
    <w:rsid w:val="00C17999"/>
    <w:rsid w:val="00C2001B"/>
    <w:rsid w:val="00C214C9"/>
    <w:rsid w:val="00C227DA"/>
    <w:rsid w:val="00C2593A"/>
    <w:rsid w:val="00C26FFB"/>
    <w:rsid w:val="00C33A5B"/>
    <w:rsid w:val="00C35002"/>
    <w:rsid w:val="00C3630F"/>
    <w:rsid w:val="00C41B89"/>
    <w:rsid w:val="00C44A53"/>
    <w:rsid w:val="00C47841"/>
    <w:rsid w:val="00C53206"/>
    <w:rsid w:val="00C53364"/>
    <w:rsid w:val="00C5397F"/>
    <w:rsid w:val="00C551A2"/>
    <w:rsid w:val="00C55FC6"/>
    <w:rsid w:val="00C61D6E"/>
    <w:rsid w:val="00C652FC"/>
    <w:rsid w:val="00C65363"/>
    <w:rsid w:val="00C65B5F"/>
    <w:rsid w:val="00C67DD8"/>
    <w:rsid w:val="00C67F9C"/>
    <w:rsid w:val="00C708AC"/>
    <w:rsid w:val="00C70D6C"/>
    <w:rsid w:val="00C71EB7"/>
    <w:rsid w:val="00C72359"/>
    <w:rsid w:val="00C73543"/>
    <w:rsid w:val="00C7372C"/>
    <w:rsid w:val="00C74790"/>
    <w:rsid w:val="00C80D92"/>
    <w:rsid w:val="00C8103B"/>
    <w:rsid w:val="00C824E0"/>
    <w:rsid w:val="00C878F3"/>
    <w:rsid w:val="00C879B0"/>
    <w:rsid w:val="00C90430"/>
    <w:rsid w:val="00C907BF"/>
    <w:rsid w:val="00C92A4D"/>
    <w:rsid w:val="00C94E7B"/>
    <w:rsid w:val="00CA2002"/>
    <w:rsid w:val="00CA2162"/>
    <w:rsid w:val="00CA35A1"/>
    <w:rsid w:val="00CA3E2E"/>
    <w:rsid w:val="00CA4023"/>
    <w:rsid w:val="00CA699D"/>
    <w:rsid w:val="00CA7D6C"/>
    <w:rsid w:val="00CB568B"/>
    <w:rsid w:val="00CC169D"/>
    <w:rsid w:val="00CC32BF"/>
    <w:rsid w:val="00CC7051"/>
    <w:rsid w:val="00CC7E84"/>
    <w:rsid w:val="00CD05E7"/>
    <w:rsid w:val="00CD1828"/>
    <w:rsid w:val="00CD494F"/>
    <w:rsid w:val="00CD49FB"/>
    <w:rsid w:val="00CD555E"/>
    <w:rsid w:val="00CD62DC"/>
    <w:rsid w:val="00CE1F39"/>
    <w:rsid w:val="00CE2530"/>
    <w:rsid w:val="00CE55BB"/>
    <w:rsid w:val="00CE5A41"/>
    <w:rsid w:val="00CF1843"/>
    <w:rsid w:val="00CF28FE"/>
    <w:rsid w:val="00CF3CA2"/>
    <w:rsid w:val="00CF3FA8"/>
    <w:rsid w:val="00CF701A"/>
    <w:rsid w:val="00D00FCF"/>
    <w:rsid w:val="00D0183F"/>
    <w:rsid w:val="00D0208E"/>
    <w:rsid w:val="00D02B85"/>
    <w:rsid w:val="00D02D53"/>
    <w:rsid w:val="00D05F09"/>
    <w:rsid w:val="00D0752A"/>
    <w:rsid w:val="00D10AF4"/>
    <w:rsid w:val="00D113BA"/>
    <w:rsid w:val="00D16991"/>
    <w:rsid w:val="00D1721B"/>
    <w:rsid w:val="00D1796C"/>
    <w:rsid w:val="00D17CAD"/>
    <w:rsid w:val="00D226EF"/>
    <w:rsid w:val="00D24672"/>
    <w:rsid w:val="00D24C10"/>
    <w:rsid w:val="00D27975"/>
    <w:rsid w:val="00D27B47"/>
    <w:rsid w:val="00D33740"/>
    <w:rsid w:val="00D33BF5"/>
    <w:rsid w:val="00D373AF"/>
    <w:rsid w:val="00D41172"/>
    <w:rsid w:val="00D41F50"/>
    <w:rsid w:val="00D46B43"/>
    <w:rsid w:val="00D46C65"/>
    <w:rsid w:val="00D47AED"/>
    <w:rsid w:val="00D52E9D"/>
    <w:rsid w:val="00D622EA"/>
    <w:rsid w:val="00D6261A"/>
    <w:rsid w:val="00D6327B"/>
    <w:rsid w:val="00D63AC1"/>
    <w:rsid w:val="00D64E75"/>
    <w:rsid w:val="00D6589B"/>
    <w:rsid w:val="00D66059"/>
    <w:rsid w:val="00D66E2F"/>
    <w:rsid w:val="00D710CE"/>
    <w:rsid w:val="00D76AA5"/>
    <w:rsid w:val="00D814F9"/>
    <w:rsid w:val="00D85D89"/>
    <w:rsid w:val="00D87017"/>
    <w:rsid w:val="00D915BB"/>
    <w:rsid w:val="00D946AD"/>
    <w:rsid w:val="00DA06FB"/>
    <w:rsid w:val="00DA0EA0"/>
    <w:rsid w:val="00DA2E77"/>
    <w:rsid w:val="00DA3BE2"/>
    <w:rsid w:val="00DA3F34"/>
    <w:rsid w:val="00DA52C8"/>
    <w:rsid w:val="00DA6AAC"/>
    <w:rsid w:val="00DB10D5"/>
    <w:rsid w:val="00DB2F5A"/>
    <w:rsid w:val="00DB3673"/>
    <w:rsid w:val="00DB5F55"/>
    <w:rsid w:val="00DB654C"/>
    <w:rsid w:val="00DB6E5D"/>
    <w:rsid w:val="00DC0796"/>
    <w:rsid w:val="00DC2634"/>
    <w:rsid w:val="00DC26F6"/>
    <w:rsid w:val="00DC575A"/>
    <w:rsid w:val="00DC70B1"/>
    <w:rsid w:val="00DD1EC4"/>
    <w:rsid w:val="00DD2979"/>
    <w:rsid w:val="00DD2AE4"/>
    <w:rsid w:val="00DD320B"/>
    <w:rsid w:val="00DD3881"/>
    <w:rsid w:val="00DD49C2"/>
    <w:rsid w:val="00DD6049"/>
    <w:rsid w:val="00DD6D69"/>
    <w:rsid w:val="00DD6DCA"/>
    <w:rsid w:val="00DE0176"/>
    <w:rsid w:val="00DE4AC9"/>
    <w:rsid w:val="00DE6174"/>
    <w:rsid w:val="00DE798B"/>
    <w:rsid w:val="00DF1BFC"/>
    <w:rsid w:val="00DF2C14"/>
    <w:rsid w:val="00DF3C33"/>
    <w:rsid w:val="00DF5539"/>
    <w:rsid w:val="00E005A6"/>
    <w:rsid w:val="00E02294"/>
    <w:rsid w:val="00E02490"/>
    <w:rsid w:val="00E14086"/>
    <w:rsid w:val="00E16787"/>
    <w:rsid w:val="00E20CC1"/>
    <w:rsid w:val="00E219C5"/>
    <w:rsid w:val="00E2228A"/>
    <w:rsid w:val="00E22ED8"/>
    <w:rsid w:val="00E233B5"/>
    <w:rsid w:val="00E24861"/>
    <w:rsid w:val="00E259DB"/>
    <w:rsid w:val="00E27C18"/>
    <w:rsid w:val="00E32B3F"/>
    <w:rsid w:val="00E372E5"/>
    <w:rsid w:val="00E37C32"/>
    <w:rsid w:val="00E40573"/>
    <w:rsid w:val="00E40894"/>
    <w:rsid w:val="00E43F20"/>
    <w:rsid w:val="00E46747"/>
    <w:rsid w:val="00E4715C"/>
    <w:rsid w:val="00E477CC"/>
    <w:rsid w:val="00E50E11"/>
    <w:rsid w:val="00E5193D"/>
    <w:rsid w:val="00E53D72"/>
    <w:rsid w:val="00E54BF5"/>
    <w:rsid w:val="00E55A84"/>
    <w:rsid w:val="00E605FD"/>
    <w:rsid w:val="00E60840"/>
    <w:rsid w:val="00E6097D"/>
    <w:rsid w:val="00E60C52"/>
    <w:rsid w:val="00E6124D"/>
    <w:rsid w:val="00E6505E"/>
    <w:rsid w:val="00E70A47"/>
    <w:rsid w:val="00E71299"/>
    <w:rsid w:val="00E71D45"/>
    <w:rsid w:val="00E72787"/>
    <w:rsid w:val="00E73070"/>
    <w:rsid w:val="00E75567"/>
    <w:rsid w:val="00E763A7"/>
    <w:rsid w:val="00E76AF5"/>
    <w:rsid w:val="00E76CDF"/>
    <w:rsid w:val="00E808CC"/>
    <w:rsid w:val="00E808ED"/>
    <w:rsid w:val="00E821A8"/>
    <w:rsid w:val="00E84313"/>
    <w:rsid w:val="00E84929"/>
    <w:rsid w:val="00E91621"/>
    <w:rsid w:val="00E92183"/>
    <w:rsid w:val="00E9243D"/>
    <w:rsid w:val="00E92576"/>
    <w:rsid w:val="00E949FB"/>
    <w:rsid w:val="00E95F03"/>
    <w:rsid w:val="00EA3945"/>
    <w:rsid w:val="00EA3D6D"/>
    <w:rsid w:val="00EA4588"/>
    <w:rsid w:val="00EA484E"/>
    <w:rsid w:val="00EB2F1F"/>
    <w:rsid w:val="00EB3537"/>
    <w:rsid w:val="00EB41A7"/>
    <w:rsid w:val="00EB7311"/>
    <w:rsid w:val="00EB7712"/>
    <w:rsid w:val="00EC52F4"/>
    <w:rsid w:val="00EC58D5"/>
    <w:rsid w:val="00EC6C4B"/>
    <w:rsid w:val="00ED0E15"/>
    <w:rsid w:val="00ED20F6"/>
    <w:rsid w:val="00ED58EE"/>
    <w:rsid w:val="00ED6592"/>
    <w:rsid w:val="00ED717E"/>
    <w:rsid w:val="00ED7AFF"/>
    <w:rsid w:val="00EE22ED"/>
    <w:rsid w:val="00EE237F"/>
    <w:rsid w:val="00EE32D4"/>
    <w:rsid w:val="00EE3DCC"/>
    <w:rsid w:val="00EE6F41"/>
    <w:rsid w:val="00EF06C1"/>
    <w:rsid w:val="00EF17B0"/>
    <w:rsid w:val="00EF3C2D"/>
    <w:rsid w:val="00EF447C"/>
    <w:rsid w:val="00EF4630"/>
    <w:rsid w:val="00EF561F"/>
    <w:rsid w:val="00EF7163"/>
    <w:rsid w:val="00EF72C4"/>
    <w:rsid w:val="00F041AF"/>
    <w:rsid w:val="00F05235"/>
    <w:rsid w:val="00F1254E"/>
    <w:rsid w:val="00F12BD4"/>
    <w:rsid w:val="00F13EB4"/>
    <w:rsid w:val="00F1437E"/>
    <w:rsid w:val="00F1487B"/>
    <w:rsid w:val="00F1755B"/>
    <w:rsid w:val="00F22B0B"/>
    <w:rsid w:val="00F24FC3"/>
    <w:rsid w:val="00F250C6"/>
    <w:rsid w:val="00F25E0C"/>
    <w:rsid w:val="00F26CD0"/>
    <w:rsid w:val="00F27DDD"/>
    <w:rsid w:val="00F3124D"/>
    <w:rsid w:val="00F328E2"/>
    <w:rsid w:val="00F37801"/>
    <w:rsid w:val="00F37C55"/>
    <w:rsid w:val="00F409CB"/>
    <w:rsid w:val="00F40F6E"/>
    <w:rsid w:val="00F45F3A"/>
    <w:rsid w:val="00F51E21"/>
    <w:rsid w:val="00F52428"/>
    <w:rsid w:val="00F562F1"/>
    <w:rsid w:val="00F6070C"/>
    <w:rsid w:val="00F616BC"/>
    <w:rsid w:val="00F6396F"/>
    <w:rsid w:val="00F65043"/>
    <w:rsid w:val="00F66989"/>
    <w:rsid w:val="00F66A73"/>
    <w:rsid w:val="00F66DFD"/>
    <w:rsid w:val="00F671B6"/>
    <w:rsid w:val="00F67D8B"/>
    <w:rsid w:val="00F7101D"/>
    <w:rsid w:val="00F71C73"/>
    <w:rsid w:val="00F72F92"/>
    <w:rsid w:val="00F76C79"/>
    <w:rsid w:val="00F779F5"/>
    <w:rsid w:val="00F8722D"/>
    <w:rsid w:val="00F900C3"/>
    <w:rsid w:val="00F95452"/>
    <w:rsid w:val="00F958AA"/>
    <w:rsid w:val="00F977F9"/>
    <w:rsid w:val="00FA1CFD"/>
    <w:rsid w:val="00FA2C1C"/>
    <w:rsid w:val="00FA435C"/>
    <w:rsid w:val="00FA46AC"/>
    <w:rsid w:val="00FA49E2"/>
    <w:rsid w:val="00FA4A7E"/>
    <w:rsid w:val="00FB1480"/>
    <w:rsid w:val="00FB2075"/>
    <w:rsid w:val="00FB2FB5"/>
    <w:rsid w:val="00FB3317"/>
    <w:rsid w:val="00FB3A76"/>
    <w:rsid w:val="00FB5142"/>
    <w:rsid w:val="00FB75CD"/>
    <w:rsid w:val="00FC0D44"/>
    <w:rsid w:val="00FC51D9"/>
    <w:rsid w:val="00FC573A"/>
    <w:rsid w:val="00FC6E86"/>
    <w:rsid w:val="00FC75CD"/>
    <w:rsid w:val="00FD04DE"/>
    <w:rsid w:val="00FD5111"/>
    <w:rsid w:val="00FE102B"/>
    <w:rsid w:val="00FE16CC"/>
    <w:rsid w:val="00FE192F"/>
    <w:rsid w:val="00FE1EF9"/>
    <w:rsid w:val="00FE2A16"/>
    <w:rsid w:val="00FF0CFD"/>
    <w:rsid w:val="00FF0E96"/>
    <w:rsid w:val="00FF23CB"/>
    <w:rsid w:val="00FF258D"/>
    <w:rsid w:val="00FF2921"/>
    <w:rsid w:val="00FF2FA0"/>
    <w:rsid w:val="00FF48E5"/>
    <w:rsid w:val="00FF4981"/>
    <w:rsid w:val="00FF4BF5"/>
    <w:rsid w:val="00FF724F"/>
    <w:rsid w:val="00FF7BC5"/>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1F3C7"/>
  <w15:docId w15:val="{DEEA7F81-01BB-4739-B270-3338801E7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41ED"/>
    <w:rPr>
      <w:rFonts w:ascii="Arial" w:hAnsi="Arial"/>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D17CA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7CAD"/>
    <w:rPr>
      <w:rFonts w:ascii="Arial" w:hAnsi="Arial"/>
      <w:sz w:val="20"/>
    </w:rPr>
  </w:style>
  <w:style w:type="character" w:styleId="Hipersaitas">
    <w:name w:val="Hyperlink"/>
    <w:basedOn w:val="Numatytasispastraiposriftas"/>
    <w:uiPriority w:val="99"/>
    <w:unhideWhenUsed/>
    <w:rsid w:val="00D17CAD"/>
    <w:rPr>
      <w:color w:val="0000FF" w:themeColor="hyperlink"/>
      <w:u w:val="single"/>
    </w:rPr>
  </w:style>
  <w:style w:type="paragraph" w:customStyle="1" w:styleId="Text">
    <w:name w:val="Text"/>
    <w:basedOn w:val="prastasis"/>
    <w:link w:val="TextChar"/>
    <w:qFormat/>
    <w:rsid w:val="00D17CAD"/>
    <w:pPr>
      <w:spacing w:after="0" w:line="320" w:lineRule="exact"/>
      <w:ind w:firstLine="737"/>
      <w:jc w:val="both"/>
    </w:pPr>
  </w:style>
  <w:style w:type="character" w:customStyle="1" w:styleId="TextChar">
    <w:name w:val="Text Char"/>
    <w:basedOn w:val="Numatytasispastraiposriftas"/>
    <w:link w:val="Text"/>
    <w:rsid w:val="00D17CAD"/>
    <w:rPr>
      <w:rFonts w:ascii="Arial" w:hAnsi="Arial"/>
      <w:sz w:val="20"/>
    </w:rPr>
  </w:style>
  <w:style w:type="paragraph" w:styleId="Debesliotekstas">
    <w:name w:val="Balloon Text"/>
    <w:basedOn w:val="prastasis"/>
    <w:link w:val="DebesliotekstasDiagrama"/>
    <w:uiPriority w:val="99"/>
    <w:semiHidden/>
    <w:unhideWhenUsed/>
    <w:rsid w:val="00D17CA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17CAD"/>
    <w:rPr>
      <w:rFonts w:ascii="Tahoma" w:hAnsi="Tahoma" w:cs="Tahoma"/>
      <w:sz w:val="16"/>
      <w:szCs w:val="16"/>
    </w:rPr>
  </w:style>
  <w:style w:type="paragraph" w:styleId="Antrats">
    <w:name w:val="header"/>
    <w:basedOn w:val="prastasis"/>
    <w:link w:val="AntratsDiagrama"/>
    <w:uiPriority w:val="99"/>
    <w:unhideWhenUsed/>
    <w:rsid w:val="00E219C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219C5"/>
    <w:rPr>
      <w:rFonts w:ascii="Arial" w:hAnsi="Arial"/>
      <w:sz w:val="20"/>
    </w:rPr>
  </w:style>
  <w:style w:type="character" w:styleId="Komentaronuoroda">
    <w:name w:val="annotation reference"/>
    <w:basedOn w:val="Numatytasispastraiposriftas"/>
    <w:uiPriority w:val="99"/>
    <w:semiHidden/>
    <w:unhideWhenUsed/>
    <w:rsid w:val="00417866"/>
    <w:rPr>
      <w:sz w:val="16"/>
      <w:szCs w:val="16"/>
    </w:rPr>
  </w:style>
  <w:style w:type="paragraph" w:styleId="Komentarotekstas">
    <w:name w:val="annotation text"/>
    <w:basedOn w:val="prastasis"/>
    <w:link w:val="KomentarotekstasDiagrama"/>
    <w:uiPriority w:val="99"/>
    <w:unhideWhenUsed/>
    <w:rsid w:val="00417866"/>
    <w:pPr>
      <w:spacing w:line="240" w:lineRule="auto"/>
    </w:pPr>
    <w:rPr>
      <w:szCs w:val="20"/>
    </w:rPr>
  </w:style>
  <w:style w:type="character" w:customStyle="1" w:styleId="KomentarotekstasDiagrama">
    <w:name w:val="Komentaro tekstas Diagrama"/>
    <w:basedOn w:val="Numatytasispastraiposriftas"/>
    <w:link w:val="Komentarotekstas"/>
    <w:uiPriority w:val="99"/>
    <w:rsid w:val="00417866"/>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417866"/>
    <w:rPr>
      <w:b/>
      <w:bCs/>
    </w:rPr>
  </w:style>
  <w:style w:type="character" w:customStyle="1" w:styleId="KomentarotemaDiagrama">
    <w:name w:val="Komentaro tema Diagrama"/>
    <w:basedOn w:val="KomentarotekstasDiagrama"/>
    <w:link w:val="Komentarotema"/>
    <w:uiPriority w:val="99"/>
    <w:semiHidden/>
    <w:rsid w:val="00417866"/>
    <w:rPr>
      <w:rFonts w:ascii="Arial" w:hAnsi="Arial"/>
      <w:b/>
      <w:bCs/>
      <w:sz w:val="20"/>
      <w:szCs w:val="20"/>
    </w:rPr>
  </w:style>
  <w:style w:type="paragraph" w:styleId="Sraopastraipa">
    <w:name w:val="List Paragraph"/>
    <w:basedOn w:val="prastasis"/>
    <w:uiPriority w:val="34"/>
    <w:qFormat/>
    <w:rsid w:val="00362788"/>
    <w:pPr>
      <w:ind w:left="720"/>
      <w:contextualSpacing/>
    </w:pPr>
  </w:style>
  <w:style w:type="paragraph" w:styleId="prastasiniatinklio">
    <w:name w:val="Normal (Web)"/>
    <w:basedOn w:val="prastasis"/>
    <w:uiPriority w:val="99"/>
    <w:unhideWhenUsed/>
    <w:rsid w:val="00A24CD5"/>
    <w:pPr>
      <w:spacing w:before="100" w:beforeAutospacing="1" w:after="100" w:afterAutospacing="1" w:line="240" w:lineRule="auto"/>
    </w:pPr>
    <w:rPr>
      <w:rFonts w:ascii="Times New Roman" w:hAnsi="Times New Roman" w:cs="Times New Roman"/>
      <w:sz w:val="24"/>
      <w:szCs w:val="24"/>
      <w:lang w:eastAsia="lt-LT"/>
    </w:rPr>
  </w:style>
  <w:style w:type="character" w:styleId="Vietosrezervavimoenklotekstas">
    <w:name w:val="Placeholder Text"/>
    <w:basedOn w:val="Numatytasispastraiposriftas"/>
    <w:uiPriority w:val="99"/>
    <w:semiHidden/>
    <w:rsid w:val="008D79C4"/>
    <w:rPr>
      <w:color w:val="808080"/>
    </w:rPr>
  </w:style>
  <w:style w:type="paragraph" w:styleId="Betarp">
    <w:name w:val="No Spacing"/>
    <w:basedOn w:val="prastasis"/>
    <w:uiPriority w:val="1"/>
    <w:qFormat/>
    <w:rsid w:val="00890B06"/>
    <w:pPr>
      <w:spacing w:after="0" w:line="240" w:lineRule="auto"/>
    </w:pPr>
    <w:rPr>
      <w:rFonts w:ascii="Calibri" w:hAnsi="Calibri" w:cs="Calibri"/>
      <w:sz w:val="22"/>
    </w:rPr>
  </w:style>
  <w:style w:type="character" w:styleId="Grietas">
    <w:name w:val="Strong"/>
    <w:basedOn w:val="Numatytasispastraiposriftas"/>
    <w:uiPriority w:val="22"/>
    <w:qFormat/>
    <w:rsid w:val="00F37C55"/>
    <w:rPr>
      <w:b/>
      <w:bCs/>
    </w:rPr>
  </w:style>
  <w:style w:type="character" w:customStyle="1" w:styleId="fontstyle01">
    <w:name w:val="fontstyle01"/>
    <w:basedOn w:val="Numatytasispastraiposriftas"/>
    <w:rsid w:val="00060B28"/>
    <w:rPr>
      <w:rFonts w:ascii="TimesNewRomanPS-BoldMT" w:hAnsi="TimesNewRomanPS-BoldMT" w:hint="default"/>
      <w:b/>
      <w:bCs/>
      <w:i w:val="0"/>
      <w:iCs w:val="0"/>
      <w:color w:val="000000"/>
      <w:sz w:val="24"/>
      <w:szCs w:val="24"/>
    </w:rPr>
  </w:style>
  <w:style w:type="paragraph" w:styleId="Puslapioinaostekstas">
    <w:name w:val="footnote text"/>
    <w:basedOn w:val="prastasis"/>
    <w:link w:val="PuslapioinaostekstasDiagrama"/>
    <w:uiPriority w:val="99"/>
    <w:semiHidden/>
    <w:unhideWhenUsed/>
    <w:rsid w:val="00CA7D6C"/>
    <w:pPr>
      <w:spacing w:after="0" w:line="240" w:lineRule="auto"/>
    </w:pPr>
    <w:rPr>
      <w:szCs w:val="20"/>
    </w:rPr>
  </w:style>
  <w:style w:type="character" w:customStyle="1" w:styleId="PuslapioinaostekstasDiagrama">
    <w:name w:val="Puslapio išnašos tekstas Diagrama"/>
    <w:basedOn w:val="Numatytasispastraiposriftas"/>
    <w:link w:val="Puslapioinaostekstas"/>
    <w:uiPriority w:val="99"/>
    <w:semiHidden/>
    <w:rsid w:val="00CA7D6C"/>
    <w:rPr>
      <w:rFonts w:ascii="Arial" w:hAnsi="Arial"/>
      <w:sz w:val="20"/>
      <w:szCs w:val="20"/>
    </w:rPr>
  </w:style>
  <w:style w:type="character" w:styleId="Puslapioinaosnuoroda">
    <w:name w:val="footnote reference"/>
    <w:basedOn w:val="Numatytasispastraiposriftas"/>
    <w:uiPriority w:val="99"/>
    <w:semiHidden/>
    <w:unhideWhenUsed/>
    <w:rsid w:val="00CA7D6C"/>
    <w:rPr>
      <w:vertAlign w:val="superscript"/>
    </w:rPr>
  </w:style>
  <w:style w:type="character" w:customStyle="1" w:styleId="UnresolvedMention1">
    <w:name w:val="Unresolved Mention1"/>
    <w:basedOn w:val="Numatytasispastraiposriftas"/>
    <w:uiPriority w:val="99"/>
    <w:semiHidden/>
    <w:unhideWhenUsed/>
    <w:rsid w:val="007E74E9"/>
    <w:rPr>
      <w:color w:val="605E5C"/>
      <w:shd w:val="clear" w:color="auto" w:fill="E1DFDD"/>
    </w:rPr>
  </w:style>
  <w:style w:type="character" w:customStyle="1" w:styleId="Neapdorotaspaminjimas1">
    <w:name w:val="Neapdorotas paminėjimas1"/>
    <w:basedOn w:val="Numatytasispastraiposriftas"/>
    <w:uiPriority w:val="99"/>
    <w:semiHidden/>
    <w:unhideWhenUsed/>
    <w:rsid w:val="000E15FB"/>
    <w:rPr>
      <w:color w:val="605E5C"/>
      <w:shd w:val="clear" w:color="auto" w:fill="E1DFDD"/>
    </w:rPr>
  </w:style>
  <w:style w:type="character" w:customStyle="1" w:styleId="rys-pr-item">
    <w:name w:val="rys-pr-item"/>
    <w:basedOn w:val="Numatytasispastraiposriftas"/>
    <w:rsid w:val="005E18CB"/>
  </w:style>
  <w:style w:type="character" w:styleId="Perirtashipersaitas">
    <w:name w:val="FollowedHyperlink"/>
    <w:basedOn w:val="Numatytasispastraiposriftas"/>
    <w:uiPriority w:val="99"/>
    <w:semiHidden/>
    <w:unhideWhenUsed/>
    <w:rsid w:val="00F562F1"/>
    <w:rPr>
      <w:color w:val="800080" w:themeColor="followedHyperlink"/>
      <w:u w:val="single"/>
    </w:rPr>
  </w:style>
  <w:style w:type="paragraph" w:customStyle="1" w:styleId="Style21">
    <w:name w:val="Style21"/>
    <w:basedOn w:val="prastasis"/>
    <w:uiPriority w:val="99"/>
    <w:rsid w:val="002B763A"/>
    <w:pPr>
      <w:widowControl w:val="0"/>
      <w:autoSpaceDE w:val="0"/>
      <w:autoSpaceDN w:val="0"/>
      <w:adjustRightInd w:val="0"/>
      <w:spacing w:after="0" w:line="413" w:lineRule="exact"/>
      <w:ind w:firstLine="1555"/>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FE1EF9"/>
    <w:rPr>
      <w:color w:val="605E5C"/>
      <w:shd w:val="clear" w:color="auto" w:fill="E1DFDD"/>
    </w:rPr>
  </w:style>
  <w:style w:type="paragraph" w:customStyle="1" w:styleId="elementtoproof">
    <w:name w:val="elementtoproof"/>
    <w:basedOn w:val="prastasis"/>
    <w:rsid w:val="009F5C99"/>
    <w:pPr>
      <w:spacing w:after="0" w:line="240" w:lineRule="auto"/>
    </w:pPr>
    <w:rPr>
      <w:rFonts w:ascii="Aptos" w:hAnsi="Aptos" w:cs="Aptos"/>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13643">
      <w:bodyDiv w:val="1"/>
      <w:marLeft w:val="0"/>
      <w:marRight w:val="0"/>
      <w:marTop w:val="0"/>
      <w:marBottom w:val="0"/>
      <w:divBdr>
        <w:top w:val="none" w:sz="0" w:space="0" w:color="auto"/>
        <w:left w:val="none" w:sz="0" w:space="0" w:color="auto"/>
        <w:bottom w:val="none" w:sz="0" w:space="0" w:color="auto"/>
        <w:right w:val="none" w:sz="0" w:space="0" w:color="auto"/>
      </w:divBdr>
    </w:div>
    <w:div w:id="129985431">
      <w:bodyDiv w:val="1"/>
      <w:marLeft w:val="0"/>
      <w:marRight w:val="0"/>
      <w:marTop w:val="0"/>
      <w:marBottom w:val="0"/>
      <w:divBdr>
        <w:top w:val="none" w:sz="0" w:space="0" w:color="auto"/>
        <w:left w:val="none" w:sz="0" w:space="0" w:color="auto"/>
        <w:bottom w:val="none" w:sz="0" w:space="0" w:color="auto"/>
        <w:right w:val="none" w:sz="0" w:space="0" w:color="auto"/>
      </w:divBdr>
    </w:div>
    <w:div w:id="228852747">
      <w:bodyDiv w:val="1"/>
      <w:marLeft w:val="0"/>
      <w:marRight w:val="0"/>
      <w:marTop w:val="0"/>
      <w:marBottom w:val="0"/>
      <w:divBdr>
        <w:top w:val="none" w:sz="0" w:space="0" w:color="auto"/>
        <w:left w:val="none" w:sz="0" w:space="0" w:color="auto"/>
        <w:bottom w:val="none" w:sz="0" w:space="0" w:color="auto"/>
        <w:right w:val="none" w:sz="0" w:space="0" w:color="auto"/>
      </w:divBdr>
    </w:div>
    <w:div w:id="402726285">
      <w:bodyDiv w:val="1"/>
      <w:marLeft w:val="0"/>
      <w:marRight w:val="0"/>
      <w:marTop w:val="0"/>
      <w:marBottom w:val="0"/>
      <w:divBdr>
        <w:top w:val="none" w:sz="0" w:space="0" w:color="auto"/>
        <w:left w:val="none" w:sz="0" w:space="0" w:color="auto"/>
        <w:bottom w:val="none" w:sz="0" w:space="0" w:color="auto"/>
        <w:right w:val="none" w:sz="0" w:space="0" w:color="auto"/>
      </w:divBdr>
    </w:div>
    <w:div w:id="617643732">
      <w:bodyDiv w:val="1"/>
      <w:marLeft w:val="0"/>
      <w:marRight w:val="0"/>
      <w:marTop w:val="0"/>
      <w:marBottom w:val="0"/>
      <w:divBdr>
        <w:top w:val="none" w:sz="0" w:space="0" w:color="auto"/>
        <w:left w:val="none" w:sz="0" w:space="0" w:color="auto"/>
        <w:bottom w:val="none" w:sz="0" w:space="0" w:color="auto"/>
        <w:right w:val="none" w:sz="0" w:space="0" w:color="auto"/>
      </w:divBdr>
    </w:div>
    <w:div w:id="633214154">
      <w:bodyDiv w:val="1"/>
      <w:marLeft w:val="0"/>
      <w:marRight w:val="0"/>
      <w:marTop w:val="0"/>
      <w:marBottom w:val="0"/>
      <w:divBdr>
        <w:top w:val="none" w:sz="0" w:space="0" w:color="auto"/>
        <w:left w:val="none" w:sz="0" w:space="0" w:color="auto"/>
        <w:bottom w:val="none" w:sz="0" w:space="0" w:color="auto"/>
        <w:right w:val="none" w:sz="0" w:space="0" w:color="auto"/>
      </w:divBdr>
    </w:div>
    <w:div w:id="674190760">
      <w:bodyDiv w:val="1"/>
      <w:marLeft w:val="0"/>
      <w:marRight w:val="0"/>
      <w:marTop w:val="0"/>
      <w:marBottom w:val="0"/>
      <w:divBdr>
        <w:top w:val="none" w:sz="0" w:space="0" w:color="auto"/>
        <w:left w:val="none" w:sz="0" w:space="0" w:color="auto"/>
        <w:bottom w:val="none" w:sz="0" w:space="0" w:color="auto"/>
        <w:right w:val="none" w:sz="0" w:space="0" w:color="auto"/>
      </w:divBdr>
    </w:div>
    <w:div w:id="734014809">
      <w:bodyDiv w:val="1"/>
      <w:marLeft w:val="0"/>
      <w:marRight w:val="0"/>
      <w:marTop w:val="0"/>
      <w:marBottom w:val="0"/>
      <w:divBdr>
        <w:top w:val="none" w:sz="0" w:space="0" w:color="auto"/>
        <w:left w:val="none" w:sz="0" w:space="0" w:color="auto"/>
        <w:bottom w:val="none" w:sz="0" w:space="0" w:color="auto"/>
        <w:right w:val="none" w:sz="0" w:space="0" w:color="auto"/>
      </w:divBdr>
    </w:div>
    <w:div w:id="749080871">
      <w:bodyDiv w:val="1"/>
      <w:marLeft w:val="0"/>
      <w:marRight w:val="0"/>
      <w:marTop w:val="0"/>
      <w:marBottom w:val="0"/>
      <w:divBdr>
        <w:top w:val="none" w:sz="0" w:space="0" w:color="auto"/>
        <w:left w:val="none" w:sz="0" w:space="0" w:color="auto"/>
        <w:bottom w:val="none" w:sz="0" w:space="0" w:color="auto"/>
        <w:right w:val="none" w:sz="0" w:space="0" w:color="auto"/>
      </w:divBdr>
    </w:div>
    <w:div w:id="759760164">
      <w:bodyDiv w:val="1"/>
      <w:marLeft w:val="0"/>
      <w:marRight w:val="0"/>
      <w:marTop w:val="0"/>
      <w:marBottom w:val="0"/>
      <w:divBdr>
        <w:top w:val="none" w:sz="0" w:space="0" w:color="auto"/>
        <w:left w:val="none" w:sz="0" w:space="0" w:color="auto"/>
        <w:bottom w:val="none" w:sz="0" w:space="0" w:color="auto"/>
        <w:right w:val="none" w:sz="0" w:space="0" w:color="auto"/>
      </w:divBdr>
    </w:div>
    <w:div w:id="866136103">
      <w:bodyDiv w:val="1"/>
      <w:marLeft w:val="0"/>
      <w:marRight w:val="0"/>
      <w:marTop w:val="0"/>
      <w:marBottom w:val="0"/>
      <w:divBdr>
        <w:top w:val="none" w:sz="0" w:space="0" w:color="auto"/>
        <w:left w:val="none" w:sz="0" w:space="0" w:color="auto"/>
        <w:bottom w:val="none" w:sz="0" w:space="0" w:color="auto"/>
        <w:right w:val="none" w:sz="0" w:space="0" w:color="auto"/>
      </w:divBdr>
    </w:div>
    <w:div w:id="899632118">
      <w:bodyDiv w:val="1"/>
      <w:marLeft w:val="0"/>
      <w:marRight w:val="0"/>
      <w:marTop w:val="0"/>
      <w:marBottom w:val="0"/>
      <w:divBdr>
        <w:top w:val="none" w:sz="0" w:space="0" w:color="auto"/>
        <w:left w:val="none" w:sz="0" w:space="0" w:color="auto"/>
        <w:bottom w:val="none" w:sz="0" w:space="0" w:color="auto"/>
        <w:right w:val="none" w:sz="0" w:space="0" w:color="auto"/>
      </w:divBdr>
    </w:div>
    <w:div w:id="1013260540">
      <w:bodyDiv w:val="1"/>
      <w:marLeft w:val="0"/>
      <w:marRight w:val="0"/>
      <w:marTop w:val="0"/>
      <w:marBottom w:val="0"/>
      <w:divBdr>
        <w:top w:val="none" w:sz="0" w:space="0" w:color="auto"/>
        <w:left w:val="none" w:sz="0" w:space="0" w:color="auto"/>
        <w:bottom w:val="none" w:sz="0" w:space="0" w:color="auto"/>
        <w:right w:val="none" w:sz="0" w:space="0" w:color="auto"/>
      </w:divBdr>
    </w:div>
    <w:div w:id="1048185523">
      <w:bodyDiv w:val="1"/>
      <w:marLeft w:val="0"/>
      <w:marRight w:val="0"/>
      <w:marTop w:val="0"/>
      <w:marBottom w:val="0"/>
      <w:divBdr>
        <w:top w:val="none" w:sz="0" w:space="0" w:color="auto"/>
        <w:left w:val="none" w:sz="0" w:space="0" w:color="auto"/>
        <w:bottom w:val="none" w:sz="0" w:space="0" w:color="auto"/>
        <w:right w:val="none" w:sz="0" w:space="0" w:color="auto"/>
      </w:divBdr>
    </w:div>
    <w:div w:id="1256210443">
      <w:bodyDiv w:val="1"/>
      <w:marLeft w:val="0"/>
      <w:marRight w:val="0"/>
      <w:marTop w:val="0"/>
      <w:marBottom w:val="0"/>
      <w:divBdr>
        <w:top w:val="none" w:sz="0" w:space="0" w:color="auto"/>
        <w:left w:val="none" w:sz="0" w:space="0" w:color="auto"/>
        <w:bottom w:val="none" w:sz="0" w:space="0" w:color="auto"/>
        <w:right w:val="none" w:sz="0" w:space="0" w:color="auto"/>
      </w:divBdr>
    </w:div>
    <w:div w:id="1287007520">
      <w:bodyDiv w:val="1"/>
      <w:marLeft w:val="0"/>
      <w:marRight w:val="0"/>
      <w:marTop w:val="0"/>
      <w:marBottom w:val="0"/>
      <w:divBdr>
        <w:top w:val="none" w:sz="0" w:space="0" w:color="auto"/>
        <w:left w:val="none" w:sz="0" w:space="0" w:color="auto"/>
        <w:bottom w:val="none" w:sz="0" w:space="0" w:color="auto"/>
        <w:right w:val="none" w:sz="0" w:space="0" w:color="auto"/>
      </w:divBdr>
    </w:div>
    <w:div w:id="1349063023">
      <w:bodyDiv w:val="1"/>
      <w:marLeft w:val="0"/>
      <w:marRight w:val="0"/>
      <w:marTop w:val="0"/>
      <w:marBottom w:val="0"/>
      <w:divBdr>
        <w:top w:val="none" w:sz="0" w:space="0" w:color="auto"/>
        <w:left w:val="none" w:sz="0" w:space="0" w:color="auto"/>
        <w:bottom w:val="none" w:sz="0" w:space="0" w:color="auto"/>
        <w:right w:val="none" w:sz="0" w:space="0" w:color="auto"/>
      </w:divBdr>
    </w:div>
    <w:div w:id="1420105240">
      <w:bodyDiv w:val="1"/>
      <w:marLeft w:val="0"/>
      <w:marRight w:val="0"/>
      <w:marTop w:val="0"/>
      <w:marBottom w:val="0"/>
      <w:divBdr>
        <w:top w:val="none" w:sz="0" w:space="0" w:color="auto"/>
        <w:left w:val="none" w:sz="0" w:space="0" w:color="auto"/>
        <w:bottom w:val="none" w:sz="0" w:space="0" w:color="auto"/>
        <w:right w:val="none" w:sz="0" w:space="0" w:color="auto"/>
      </w:divBdr>
    </w:div>
    <w:div w:id="1547133892">
      <w:bodyDiv w:val="1"/>
      <w:marLeft w:val="0"/>
      <w:marRight w:val="0"/>
      <w:marTop w:val="0"/>
      <w:marBottom w:val="0"/>
      <w:divBdr>
        <w:top w:val="none" w:sz="0" w:space="0" w:color="auto"/>
        <w:left w:val="none" w:sz="0" w:space="0" w:color="auto"/>
        <w:bottom w:val="none" w:sz="0" w:space="0" w:color="auto"/>
        <w:right w:val="none" w:sz="0" w:space="0" w:color="auto"/>
      </w:divBdr>
    </w:div>
    <w:div w:id="1800491286">
      <w:bodyDiv w:val="1"/>
      <w:marLeft w:val="0"/>
      <w:marRight w:val="0"/>
      <w:marTop w:val="0"/>
      <w:marBottom w:val="0"/>
      <w:divBdr>
        <w:top w:val="none" w:sz="0" w:space="0" w:color="auto"/>
        <w:left w:val="none" w:sz="0" w:space="0" w:color="auto"/>
        <w:bottom w:val="none" w:sz="0" w:space="0" w:color="auto"/>
        <w:right w:val="none" w:sz="0" w:space="0" w:color="auto"/>
      </w:divBdr>
    </w:div>
    <w:div w:id="1972519986">
      <w:bodyDiv w:val="1"/>
      <w:marLeft w:val="0"/>
      <w:marRight w:val="0"/>
      <w:marTop w:val="0"/>
      <w:marBottom w:val="0"/>
      <w:divBdr>
        <w:top w:val="none" w:sz="0" w:space="0" w:color="auto"/>
        <w:left w:val="none" w:sz="0" w:space="0" w:color="auto"/>
        <w:bottom w:val="none" w:sz="0" w:space="0" w:color="auto"/>
        <w:right w:val="none" w:sz="0" w:space="0" w:color="auto"/>
      </w:divBdr>
    </w:div>
    <w:div w:id="1999306927">
      <w:bodyDiv w:val="1"/>
      <w:marLeft w:val="0"/>
      <w:marRight w:val="0"/>
      <w:marTop w:val="0"/>
      <w:marBottom w:val="0"/>
      <w:divBdr>
        <w:top w:val="none" w:sz="0" w:space="0" w:color="auto"/>
        <w:left w:val="none" w:sz="0" w:space="0" w:color="auto"/>
        <w:bottom w:val="none" w:sz="0" w:space="0" w:color="auto"/>
        <w:right w:val="none" w:sz="0" w:space="0" w:color="auto"/>
      </w:divBdr>
    </w:div>
    <w:div w:id="2038189724">
      <w:bodyDiv w:val="1"/>
      <w:marLeft w:val="0"/>
      <w:marRight w:val="0"/>
      <w:marTop w:val="0"/>
      <w:marBottom w:val="0"/>
      <w:divBdr>
        <w:top w:val="none" w:sz="0" w:space="0" w:color="auto"/>
        <w:left w:val="none" w:sz="0" w:space="0" w:color="auto"/>
        <w:bottom w:val="none" w:sz="0" w:space="0" w:color="auto"/>
        <w:right w:val="none" w:sz="0" w:space="0" w:color="auto"/>
      </w:divBdr>
    </w:div>
    <w:div w:id="2050177092">
      <w:bodyDiv w:val="1"/>
      <w:marLeft w:val="0"/>
      <w:marRight w:val="0"/>
      <w:marTop w:val="0"/>
      <w:marBottom w:val="0"/>
      <w:divBdr>
        <w:top w:val="none" w:sz="0" w:space="0" w:color="auto"/>
        <w:left w:val="none" w:sz="0" w:space="0" w:color="auto"/>
        <w:bottom w:val="none" w:sz="0" w:space="0" w:color="auto"/>
        <w:right w:val="none" w:sz="0" w:space="0" w:color="auto"/>
      </w:divBdr>
    </w:div>
    <w:div w:id="20907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ntaras.nakutis@lkva-asociacija.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FB9C663122A284189921B239C251678" ma:contentTypeVersion="16" ma:contentTypeDescription="Kurkite naują dokumentą." ma:contentTypeScope="" ma:versionID="7e63c299d367eb155eaf5adfedd83e40">
  <xsd:schema xmlns:xsd="http://www.w3.org/2001/XMLSchema" xmlns:xs="http://www.w3.org/2001/XMLSchema" xmlns:p="http://schemas.microsoft.com/office/2006/metadata/properties" xmlns:ns2="d783bd1a-165d-4a93-858d-65c6aba5cc74" xmlns:ns3="3c8a2150-26ee-4ab6-9f5b-8122db1e036a" targetNamespace="http://schemas.microsoft.com/office/2006/metadata/properties" ma:root="true" ma:fieldsID="46e7d911922f9864c4e92fe0d41aa4e0" ns2:_="" ns3:_="">
    <xsd:import namespace="d783bd1a-165d-4a93-858d-65c6aba5cc74"/>
    <xsd:import namespace="3c8a2150-26ee-4ab6-9f5b-8122db1e03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3bd1a-165d-4a93-858d-65c6aba5c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453d7fa1-092d-4a62-b656-ae1044351a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a2150-26ee-4ab6-9f5b-8122db1e036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24f00e4-2356-4d6f-a1a9-511851f722e2}" ma:internalName="TaxCatchAll" ma:showField="CatchAllData" ma:web="3c8a2150-26ee-4ab6-9f5b-8122db1e0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83bd1a-165d-4a93-858d-65c6aba5cc74">
      <Terms xmlns="http://schemas.microsoft.com/office/infopath/2007/PartnerControls"/>
    </lcf76f155ced4ddcb4097134ff3c332f>
    <TaxCatchAll xmlns="3c8a2150-26ee-4ab6-9f5b-8122db1e03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75ABF-BD31-46CC-96BA-B5FE3FB33A51}"/>
</file>

<file path=customXml/itemProps2.xml><?xml version="1.0" encoding="utf-8"?>
<ds:datastoreItem xmlns:ds="http://schemas.openxmlformats.org/officeDocument/2006/customXml" ds:itemID="{6CB489D3-E3AC-4970-9E4B-D95A2CB324F0}">
  <ds:schemaRefs>
    <ds:schemaRef ds:uri="http://schemas.microsoft.com/office/2006/metadata/properties"/>
    <ds:schemaRef ds:uri="http://schemas.microsoft.com/office/infopath/2007/PartnerControls"/>
    <ds:schemaRef ds:uri="d783bd1a-165d-4a93-858d-65c6aba5cc74"/>
    <ds:schemaRef ds:uri="3c8a2150-26ee-4ab6-9f5b-8122db1e036a"/>
  </ds:schemaRefs>
</ds:datastoreItem>
</file>

<file path=customXml/itemProps3.xml><?xml version="1.0" encoding="utf-8"?>
<ds:datastoreItem xmlns:ds="http://schemas.openxmlformats.org/officeDocument/2006/customXml" ds:itemID="{3312F4B2-2D76-4744-8CAE-7C41B063FE3F}">
  <ds:schemaRefs>
    <ds:schemaRef ds:uri="http://schemas.microsoft.com/sharepoint/v3/contenttype/forms"/>
  </ds:schemaRefs>
</ds:datastoreItem>
</file>

<file path=customXml/itemProps4.xml><?xml version="1.0" encoding="utf-8"?>
<ds:datastoreItem xmlns:ds="http://schemas.openxmlformats.org/officeDocument/2006/customXml" ds:itemID="{155EB614-1858-4735-9F70-985B59B0D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7092</Words>
  <Characters>4043</Characters>
  <Application>Microsoft Office Word</Application>
  <DocSecurity>0</DocSecurity>
  <Lines>33</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kic</dc:creator>
  <cp:keywords/>
  <dc:description/>
  <cp:lastModifiedBy>Gintaras Nakutis</cp:lastModifiedBy>
  <cp:revision>6</cp:revision>
  <cp:lastPrinted>2020-10-05T11:46:00Z</cp:lastPrinted>
  <dcterms:created xsi:type="dcterms:W3CDTF">2024-03-01T12:47:00Z</dcterms:created>
  <dcterms:modified xsi:type="dcterms:W3CDTF">2024-03-01T12:50:00Z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0x0101007FB9C663122A284189921B239C251678</vt:lpwstr>
  </property>
</Properties>
</file>